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华文中宋" w:hAnsi="华文中宋" w:eastAsia="华文中宋" w:cs="华文中宋"/>
          <w:b/>
          <w:bCs/>
          <w:color w:val="auto"/>
          <w:sz w:val="44"/>
          <w:szCs w:val="44"/>
          <w:highlight w:val="none"/>
        </w:rPr>
      </w:pPr>
    </w:p>
    <w:p>
      <w:pPr>
        <w:pStyle w:val="2"/>
        <w:rPr>
          <w:rFonts w:hint="eastAsia"/>
          <w:color w:val="auto"/>
          <w:highlight w:val="none"/>
        </w:rPr>
      </w:pPr>
    </w:p>
    <w:p>
      <w:pPr>
        <w:spacing w:line="600" w:lineRule="exact"/>
        <w:jc w:val="center"/>
        <w:outlineLvl w:val="0"/>
        <w:rPr>
          <w:rFonts w:ascii="华文中宋" w:hAnsi="华文中宋" w:eastAsia="华文中宋" w:cs="华文中宋"/>
          <w:b/>
          <w:bCs/>
          <w:color w:val="auto"/>
          <w:sz w:val="44"/>
          <w:szCs w:val="44"/>
          <w:highlight w:val="none"/>
        </w:rPr>
      </w:pPr>
      <w:r>
        <w:rPr>
          <w:rFonts w:hint="eastAsia" w:ascii="华文中宋" w:hAnsi="华文中宋" w:eastAsia="华文中宋" w:cs="华文中宋"/>
          <w:b/>
          <w:bCs/>
          <w:color w:val="auto"/>
          <w:sz w:val="44"/>
          <w:szCs w:val="44"/>
          <w:highlight w:val="none"/>
        </w:rPr>
        <w:t>上饶广播电视大学2020年度发展报告</w:t>
      </w:r>
    </w:p>
    <w:p>
      <w:pPr>
        <w:spacing w:line="600" w:lineRule="exact"/>
        <w:ind w:firstLine="640" w:firstLineChars="200"/>
        <w:rPr>
          <w:rFonts w:ascii="仿宋" w:hAnsi="仿宋" w:eastAsia="仿宋"/>
          <w:color w:val="auto"/>
          <w:sz w:val="32"/>
          <w:szCs w:val="32"/>
          <w:highlight w:val="none"/>
        </w:rPr>
      </w:pPr>
    </w:p>
    <w:p>
      <w:pPr>
        <w:numPr>
          <w:ilvl w:val="0"/>
          <w:numId w:val="0"/>
        </w:numPr>
        <w:spacing w:line="576" w:lineRule="exact"/>
        <w:ind w:firstLine="640" w:firstLineChars="200"/>
        <w:outlineLvl w:val="0"/>
        <w:rPr>
          <w:rFonts w:ascii="仿宋" w:hAnsi="仿宋" w:eastAsia="仿宋" w:cs="仿宋"/>
          <w:color w:val="auto"/>
          <w:sz w:val="32"/>
          <w:szCs w:val="32"/>
          <w:highlight w:val="none"/>
        </w:rPr>
      </w:pPr>
      <w:r>
        <w:rPr>
          <w:rFonts w:hint="eastAsia" w:ascii="黑体" w:hAnsi="黑体" w:eastAsia="黑体" w:cs="黑体"/>
          <w:color w:val="auto"/>
          <w:sz w:val="32"/>
          <w:szCs w:val="32"/>
          <w:highlight w:val="none"/>
          <w:lang w:val="en-US" w:eastAsia="zh-CN"/>
        </w:rPr>
        <w:t>一、</w:t>
      </w:r>
      <w:r>
        <w:rPr>
          <w:rFonts w:hint="eastAsia" w:ascii="黑体" w:hAnsi="黑体" w:eastAsia="黑体" w:cs="黑体"/>
          <w:color w:val="auto"/>
          <w:sz w:val="32"/>
          <w:szCs w:val="32"/>
          <w:highlight w:val="none"/>
        </w:rPr>
        <w:t>省校重点工作推进情况</w:t>
      </w:r>
      <w:r>
        <w:rPr>
          <w:rFonts w:hint="eastAsia" w:ascii="仿宋" w:hAnsi="仿宋" w:eastAsia="仿宋" w:cs="仿宋"/>
          <w:color w:val="auto"/>
          <w:sz w:val="32"/>
          <w:szCs w:val="32"/>
          <w:highlight w:val="none"/>
        </w:rPr>
        <w:t xml:space="preserve"> </w:t>
      </w:r>
    </w:p>
    <w:p>
      <w:pPr>
        <w:spacing w:line="576" w:lineRule="exact"/>
        <w:ind w:firstLine="640" w:firstLineChars="200"/>
        <w:rPr>
          <w:rFonts w:ascii="仿宋" w:hAnsi="仿宋" w:eastAsia="仿宋"/>
          <w:color w:val="auto"/>
          <w:sz w:val="32"/>
          <w:szCs w:val="32"/>
          <w:highlight w:val="none"/>
        </w:rPr>
      </w:pPr>
      <w:r>
        <w:rPr>
          <w:rFonts w:hint="eastAsia" w:ascii="仿宋" w:hAnsi="仿宋" w:eastAsia="仿宋" w:cs="仿宋"/>
          <w:color w:val="auto"/>
          <w:sz w:val="32"/>
          <w:szCs w:val="32"/>
          <w:highlight w:val="none"/>
        </w:rPr>
        <w:t>2020年上饶市分校围绕省校重点工作，着力推进四大工作：</w:t>
      </w:r>
      <w:bookmarkStart w:id="0" w:name="_Hlk64835893"/>
      <w:r>
        <w:rPr>
          <w:rFonts w:hint="eastAsia" w:ascii="仿宋" w:hAnsi="仿宋" w:eastAsia="仿宋"/>
          <w:color w:val="auto"/>
          <w:sz w:val="32"/>
          <w:szCs w:val="32"/>
          <w:highlight w:val="none"/>
        </w:rPr>
        <w:t>一是学校领导率先垂范，深入企业事业单位、系统行业、工业园区、居民社区等地，在外来务工、进城打工等人群中，挖掘拓展生源渠道，打破生源瓶颈，做大做强校本部；二是坚持抓两头带中间，通过抓人口大县和较为薄弱的后进县，促中间层快速发展，激发教学点活力；三是以提升教学质量作为电大改革发展的核心任务，内强素质，突出内涵管理，强质量提升实力；四是补齐教育短板，推动非学历教育发展，开展</w:t>
      </w:r>
      <w:r>
        <w:rPr>
          <w:rFonts w:ascii="仿宋" w:hAnsi="仿宋" w:eastAsia="仿宋"/>
          <w:color w:val="auto"/>
          <w:sz w:val="32"/>
          <w:szCs w:val="32"/>
          <w:highlight w:val="none"/>
        </w:rPr>
        <w:t>全国新</w:t>
      </w:r>
      <w:bookmarkStart w:id="2" w:name="_GoBack"/>
      <w:r>
        <w:rPr>
          <w:rFonts w:ascii="仿宋" w:hAnsi="仿宋" w:eastAsia="仿宋"/>
          <w:color w:val="auto"/>
          <w:sz w:val="32"/>
          <w:szCs w:val="32"/>
          <w:highlight w:val="none"/>
        </w:rPr>
        <w:t>经纪</w:t>
      </w:r>
      <w:bookmarkEnd w:id="2"/>
      <w:r>
        <w:rPr>
          <w:rFonts w:ascii="仿宋" w:hAnsi="仿宋" w:eastAsia="仿宋"/>
          <w:color w:val="auto"/>
          <w:sz w:val="32"/>
          <w:szCs w:val="32"/>
          <w:highlight w:val="none"/>
        </w:rPr>
        <w:t>品牌搏学大考考试。与银行系统合作，</w:t>
      </w:r>
      <w:r>
        <w:rPr>
          <w:rFonts w:hint="eastAsia" w:ascii="仿宋" w:hAnsi="仿宋" w:eastAsia="仿宋"/>
          <w:color w:val="auto"/>
          <w:sz w:val="32"/>
          <w:szCs w:val="32"/>
          <w:highlight w:val="none"/>
        </w:rPr>
        <w:t>组织了</w:t>
      </w:r>
      <w:r>
        <w:rPr>
          <w:rFonts w:ascii="仿宋" w:hAnsi="仿宋" w:eastAsia="仿宋"/>
          <w:color w:val="auto"/>
          <w:sz w:val="32"/>
          <w:szCs w:val="32"/>
          <w:highlight w:val="none"/>
        </w:rPr>
        <w:t>银行业专业人员职业资格、人民银行反假币</w:t>
      </w:r>
      <w:r>
        <w:rPr>
          <w:rFonts w:hint="eastAsia" w:ascii="仿宋" w:hAnsi="仿宋" w:eastAsia="仿宋"/>
          <w:color w:val="auto"/>
          <w:sz w:val="32"/>
          <w:szCs w:val="32"/>
          <w:highlight w:val="none"/>
        </w:rPr>
        <w:t>培训及</w:t>
      </w:r>
      <w:r>
        <w:rPr>
          <w:rFonts w:ascii="仿宋" w:hAnsi="仿宋" w:eastAsia="仿宋"/>
          <w:color w:val="auto"/>
          <w:sz w:val="32"/>
          <w:szCs w:val="32"/>
          <w:highlight w:val="none"/>
        </w:rPr>
        <w:t>考试工作。</w:t>
      </w:r>
    </w:p>
    <w:bookmarkEnd w:id="0"/>
    <w:p>
      <w:pPr>
        <w:spacing w:line="576" w:lineRule="exact"/>
        <w:ind w:firstLine="640" w:firstLineChars="200"/>
        <w:outlineLvl w:val="0"/>
        <w:rPr>
          <w:rFonts w:ascii="黑体" w:hAnsi="黑体" w:eastAsia="黑体" w:cs="黑体"/>
          <w:color w:val="auto"/>
          <w:sz w:val="32"/>
          <w:szCs w:val="32"/>
          <w:highlight w:val="none"/>
        </w:rPr>
      </w:pPr>
      <w:bookmarkStart w:id="1" w:name="_Toc40173461"/>
      <w:r>
        <w:rPr>
          <w:rFonts w:hint="eastAsia" w:ascii="黑体" w:hAnsi="黑体" w:eastAsia="黑体" w:cs="黑体"/>
          <w:color w:val="auto"/>
          <w:sz w:val="32"/>
          <w:szCs w:val="32"/>
          <w:highlight w:val="none"/>
        </w:rPr>
        <w:t>二、人才培养</w:t>
      </w:r>
      <w:bookmarkEnd w:id="1"/>
    </w:p>
    <w:p>
      <w:pPr>
        <w:adjustRightInd w:val="0"/>
        <w:snapToGrid w:val="0"/>
        <w:spacing w:line="576" w:lineRule="exact"/>
        <w:ind w:firstLine="736" w:firstLineChars="230"/>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(一)学历教育整体培养情况</w:t>
      </w:r>
    </w:p>
    <w:p>
      <w:pPr>
        <w:pStyle w:val="2"/>
        <w:spacing w:after="0" w:line="576"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2020年各类</w:t>
      </w:r>
      <w:r>
        <w:rPr>
          <w:rFonts w:hint="eastAsia" w:ascii="仿宋" w:hAnsi="仿宋" w:eastAsia="仿宋" w:cs="仿宋"/>
          <w:color w:val="auto"/>
          <w:sz w:val="32"/>
          <w:szCs w:val="32"/>
          <w:highlight w:val="none"/>
          <w:lang w:eastAsia="zh-CN"/>
        </w:rPr>
        <w:t>在籍（校）</w:t>
      </w:r>
      <w:r>
        <w:rPr>
          <w:rFonts w:hint="eastAsia" w:ascii="仿宋" w:hAnsi="仿宋" w:eastAsia="仿宋" w:cs="仿宋"/>
          <w:color w:val="auto"/>
          <w:sz w:val="32"/>
          <w:szCs w:val="32"/>
          <w:highlight w:val="none"/>
        </w:rPr>
        <w:t>生17185人，</w:t>
      </w:r>
      <w:r>
        <w:rPr>
          <w:rFonts w:hint="eastAsia" w:ascii="仿宋" w:hAnsi="仿宋" w:eastAsia="仿宋" w:cs="仿宋"/>
          <w:color w:val="auto"/>
          <w:sz w:val="32"/>
          <w:szCs w:val="32"/>
          <w:highlight w:val="none"/>
          <w:lang w:val="en-US" w:eastAsia="zh-CN"/>
        </w:rPr>
        <w:t>同比</w:t>
      </w:r>
      <w:r>
        <w:rPr>
          <w:rFonts w:hint="eastAsia" w:ascii="仿宋" w:hAnsi="仿宋" w:eastAsia="仿宋" w:cs="仿宋"/>
          <w:color w:val="auto"/>
          <w:sz w:val="32"/>
          <w:szCs w:val="32"/>
          <w:highlight w:val="none"/>
        </w:rPr>
        <w:t>增加6.03%；共培养各类毕业生共4812人，</w:t>
      </w:r>
      <w:r>
        <w:rPr>
          <w:rFonts w:hint="eastAsia" w:ascii="仿宋" w:hAnsi="仿宋" w:eastAsia="仿宋" w:cs="仿宋"/>
          <w:color w:val="auto"/>
          <w:sz w:val="32"/>
          <w:szCs w:val="32"/>
          <w:highlight w:val="none"/>
          <w:lang w:val="en-US" w:eastAsia="zh-CN"/>
        </w:rPr>
        <w:t>同比</w:t>
      </w:r>
      <w:r>
        <w:rPr>
          <w:rFonts w:hint="eastAsia" w:ascii="仿宋" w:hAnsi="仿宋" w:eastAsia="仿宋" w:cs="仿宋"/>
          <w:color w:val="auto"/>
          <w:sz w:val="32"/>
          <w:szCs w:val="32"/>
          <w:highlight w:val="none"/>
        </w:rPr>
        <w:t>增加14.79%。</w:t>
      </w:r>
    </w:p>
    <w:p>
      <w:pPr>
        <w:spacing w:line="576" w:lineRule="exact"/>
        <w:ind w:firstLine="640" w:firstLineChars="200"/>
        <w:outlineLvl w:val="2"/>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1.高等学历继续教育</w:t>
      </w:r>
    </w:p>
    <w:p>
      <w:pPr>
        <w:spacing w:line="576"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2020年</w:t>
      </w:r>
      <w:r>
        <w:rPr>
          <w:rFonts w:hint="eastAsia" w:ascii="仿宋" w:hAnsi="仿宋" w:eastAsia="仿宋" w:cs="仿宋"/>
          <w:color w:val="auto"/>
          <w:sz w:val="32"/>
          <w:szCs w:val="32"/>
          <w:highlight w:val="none"/>
        </w:rPr>
        <w:t>共有高等学历继续教育</w:t>
      </w:r>
      <w:r>
        <w:rPr>
          <w:rFonts w:hint="eastAsia" w:ascii="仿宋" w:hAnsi="仿宋" w:eastAsia="仿宋" w:cs="仿宋"/>
          <w:color w:val="auto"/>
          <w:sz w:val="32"/>
          <w:szCs w:val="32"/>
          <w:highlight w:val="none"/>
          <w:lang w:val="en-US" w:eastAsia="zh-CN"/>
        </w:rPr>
        <w:t>在籍</w:t>
      </w:r>
      <w:r>
        <w:rPr>
          <w:rFonts w:hint="eastAsia" w:ascii="仿宋" w:hAnsi="仿宋" w:eastAsia="仿宋" w:cs="仿宋"/>
          <w:color w:val="auto"/>
          <w:sz w:val="32"/>
          <w:szCs w:val="32"/>
          <w:highlight w:val="none"/>
          <w:lang w:eastAsia="zh-CN"/>
        </w:rPr>
        <w:t>（校）</w:t>
      </w:r>
      <w:r>
        <w:rPr>
          <w:rFonts w:hint="eastAsia" w:ascii="仿宋" w:hAnsi="仿宋" w:eastAsia="仿宋" w:cs="仿宋"/>
          <w:color w:val="auto"/>
          <w:sz w:val="32"/>
          <w:szCs w:val="32"/>
          <w:highlight w:val="none"/>
        </w:rPr>
        <w:t>生16848人，</w:t>
      </w:r>
      <w:r>
        <w:rPr>
          <w:rFonts w:hint="eastAsia" w:ascii="仿宋" w:hAnsi="仿宋" w:eastAsia="仿宋" w:cs="仿宋"/>
          <w:color w:val="auto"/>
          <w:sz w:val="32"/>
          <w:szCs w:val="32"/>
          <w:highlight w:val="none"/>
          <w:lang w:val="en-US" w:eastAsia="zh-CN"/>
        </w:rPr>
        <w:t>同比</w:t>
      </w:r>
      <w:r>
        <w:rPr>
          <w:rFonts w:hint="eastAsia" w:ascii="仿宋" w:hAnsi="仿宋" w:eastAsia="仿宋" w:cs="仿宋"/>
          <w:color w:val="auto"/>
          <w:sz w:val="32"/>
          <w:szCs w:val="32"/>
          <w:highlight w:val="none"/>
        </w:rPr>
        <w:t>增加3.66%。其中，开放教育本科2839人，占比16.85%；开放教育专科13154人，占比78.08%；成人高等教育专科855人，占比5.07%。</w:t>
      </w:r>
    </w:p>
    <w:p>
      <w:pPr>
        <w:spacing w:line="576" w:lineRule="exact"/>
        <w:ind w:firstLine="640" w:firstLineChars="200"/>
        <w:outlineLvl w:val="2"/>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2.高等职业教育（扩招）</w:t>
      </w:r>
    </w:p>
    <w:p>
      <w:pPr>
        <w:spacing w:line="576"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2020年共有高等职业教育（扩招）在校生337人（含2020年招录人数），</w:t>
      </w:r>
      <w:r>
        <w:rPr>
          <w:rFonts w:hint="eastAsia" w:ascii="仿宋" w:hAnsi="仿宋" w:eastAsia="仿宋" w:cs="仿宋"/>
          <w:color w:val="auto"/>
          <w:sz w:val="32"/>
          <w:szCs w:val="32"/>
          <w:highlight w:val="none"/>
          <w:lang w:val="en-US" w:eastAsia="zh-CN"/>
        </w:rPr>
        <w:t>同比</w:t>
      </w:r>
      <w:r>
        <w:rPr>
          <w:rFonts w:hint="eastAsia" w:ascii="仿宋" w:hAnsi="仿宋" w:eastAsia="仿宋" w:cs="仿宋"/>
          <w:color w:val="auto"/>
          <w:sz w:val="32"/>
          <w:szCs w:val="32"/>
          <w:highlight w:val="none"/>
        </w:rPr>
        <w:t>增加85.46%。</w:t>
      </w:r>
    </w:p>
    <w:p>
      <w:pPr>
        <w:widowControl/>
        <w:adjustRightInd w:val="0"/>
        <w:snapToGrid w:val="0"/>
        <w:spacing w:line="576"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表2-1 2020年度学历教育在校生人数</w:t>
      </w:r>
    </w:p>
    <w:tbl>
      <w:tblPr>
        <w:tblStyle w:val="9"/>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397"/>
        <w:gridCol w:w="1850"/>
        <w:gridCol w:w="1967"/>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1227" w:type="dxa"/>
            <w:shd w:val="clear" w:color="auto" w:fill="D7D7D7" w:themeFill="background1" w:themeFillShade="D8"/>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层次</w:t>
            </w:r>
          </w:p>
        </w:tc>
        <w:tc>
          <w:tcPr>
            <w:tcW w:w="1397" w:type="dxa"/>
            <w:shd w:val="clear" w:color="auto" w:fill="D7D7D7" w:themeFill="background1" w:themeFillShade="D8"/>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类型</w:t>
            </w:r>
          </w:p>
        </w:tc>
        <w:tc>
          <w:tcPr>
            <w:tcW w:w="1850" w:type="dxa"/>
            <w:shd w:val="clear" w:color="auto" w:fill="D7D7D7" w:themeFill="background1" w:themeFillShade="D8"/>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在校生人数</w:t>
            </w:r>
          </w:p>
        </w:tc>
        <w:tc>
          <w:tcPr>
            <w:tcW w:w="1967" w:type="dxa"/>
            <w:shd w:val="clear" w:color="auto" w:fill="D7D7D7" w:themeFill="background1" w:themeFillShade="D8"/>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本年度</w:t>
            </w:r>
          </w:p>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招生人数</w:t>
            </w:r>
          </w:p>
        </w:tc>
        <w:tc>
          <w:tcPr>
            <w:tcW w:w="2283" w:type="dxa"/>
            <w:shd w:val="clear" w:color="auto" w:fill="D7D7D7" w:themeFill="background1" w:themeFillShade="D8"/>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本年度</w:t>
            </w:r>
          </w:p>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本科</w:t>
            </w:r>
          </w:p>
        </w:tc>
        <w:tc>
          <w:tcPr>
            <w:tcW w:w="139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开放本科</w:t>
            </w:r>
          </w:p>
        </w:tc>
        <w:tc>
          <w:tcPr>
            <w:tcW w:w="1850"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2839</w:t>
            </w:r>
          </w:p>
        </w:tc>
        <w:tc>
          <w:tcPr>
            <w:tcW w:w="196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1054</w:t>
            </w:r>
          </w:p>
        </w:tc>
        <w:tc>
          <w:tcPr>
            <w:tcW w:w="2283"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restart"/>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专科</w:t>
            </w:r>
          </w:p>
        </w:tc>
        <w:tc>
          <w:tcPr>
            <w:tcW w:w="139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开放专科</w:t>
            </w:r>
          </w:p>
        </w:tc>
        <w:tc>
          <w:tcPr>
            <w:tcW w:w="1850"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13154</w:t>
            </w:r>
          </w:p>
        </w:tc>
        <w:tc>
          <w:tcPr>
            <w:tcW w:w="196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3747</w:t>
            </w:r>
          </w:p>
        </w:tc>
        <w:tc>
          <w:tcPr>
            <w:tcW w:w="2283"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p>
        </w:tc>
        <w:tc>
          <w:tcPr>
            <w:tcW w:w="139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成人专科</w:t>
            </w:r>
          </w:p>
        </w:tc>
        <w:tc>
          <w:tcPr>
            <w:tcW w:w="1850"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855</w:t>
            </w:r>
          </w:p>
        </w:tc>
        <w:tc>
          <w:tcPr>
            <w:tcW w:w="196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115</w:t>
            </w:r>
          </w:p>
        </w:tc>
        <w:tc>
          <w:tcPr>
            <w:tcW w:w="2283"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p>
        </w:tc>
        <w:tc>
          <w:tcPr>
            <w:tcW w:w="139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高职扩招</w:t>
            </w:r>
          </w:p>
        </w:tc>
        <w:tc>
          <w:tcPr>
            <w:tcW w:w="1850"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337</w:t>
            </w:r>
          </w:p>
        </w:tc>
        <w:tc>
          <w:tcPr>
            <w:tcW w:w="196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288</w:t>
            </w:r>
          </w:p>
        </w:tc>
        <w:tc>
          <w:tcPr>
            <w:tcW w:w="2283"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中专</w:t>
            </w:r>
          </w:p>
        </w:tc>
        <w:tc>
          <w:tcPr>
            <w:tcW w:w="139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成人中专</w:t>
            </w:r>
          </w:p>
        </w:tc>
        <w:tc>
          <w:tcPr>
            <w:tcW w:w="1850"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w:t>
            </w:r>
          </w:p>
        </w:tc>
        <w:tc>
          <w:tcPr>
            <w:tcW w:w="196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w:t>
            </w:r>
          </w:p>
        </w:tc>
        <w:tc>
          <w:tcPr>
            <w:tcW w:w="2283"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24" w:type="dxa"/>
            <w:gridSpan w:val="2"/>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1850"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17185</w:t>
            </w:r>
          </w:p>
        </w:tc>
        <w:tc>
          <w:tcPr>
            <w:tcW w:w="196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5204</w:t>
            </w:r>
          </w:p>
        </w:tc>
        <w:tc>
          <w:tcPr>
            <w:tcW w:w="2283"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24" w:type="dxa"/>
            <w:gridSpan w:val="2"/>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全省排名</w:t>
            </w:r>
          </w:p>
        </w:tc>
        <w:tc>
          <w:tcPr>
            <w:tcW w:w="1850"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p>
        </w:tc>
        <w:tc>
          <w:tcPr>
            <w:tcW w:w="1967"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w:t>
            </w:r>
          </w:p>
        </w:tc>
        <w:tc>
          <w:tcPr>
            <w:tcW w:w="2283" w:type="dxa"/>
            <w:vAlign w:val="center"/>
          </w:tcPr>
          <w:p>
            <w:pPr>
              <w:widowControl/>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r>
    </w:tbl>
    <w:p>
      <w:pPr>
        <w:adjustRightInd w:val="0"/>
        <w:snapToGrid w:val="0"/>
        <w:spacing w:line="576" w:lineRule="exact"/>
        <w:ind w:firstLine="640" w:firstLineChars="200"/>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（二）非学历教育整体培养情况</w:t>
      </w:r>
    </w:p>
    <w:p>
      <w:pPr>
        <w:widowControl/>
        <w:spacing w:line="576" w:lineRule="exact"/>
        <w:ind w:firstLine="640" w:firstLineChars="200"/>
        <w:rPr>
          <w:rFonts w:ascii="仿宋" w:hAnsi="仿宋" w:eastAsia="仿宋" w:cs="仿宋"/>
          <w:color w:val="auto"/>
          <w:kern w:val="0"/>
          <w:sz w:val="28"/>
          <w:szCs w:val="28"/>
          <w:highlight w:val="none"/>
        </w:rPr>
      </w:pPr>
      <w:r>
        <w:rPr>
          <w:rFonts w:hint="eastAsia" w:ascii="仿宋" w:hAnsi="仿宋" w:eastAsia="仿宋" w:cs="仿宋"/>
          <w:color w:val="auto"/>
          <w:sz w:val="32"/>
          <w:szCs w:val="32"/>
          <w:highlight w:val="none"/>
        </w:rPr>
        <w:t>2020年</w:t>
      </w:r>
      <w:r>
        <w:rPr>
          <w:rFonts w:ascii="仿宋" w:hAnsi="仿宋" w:eastAsia="仿宋" w:cs="仿宋"/>
          <w:color w:val="auto"/>
          <w:sz w:val="32"/>
          <w:szCs w:val="32"/>
          <w:highlight w:val="none"/>
        </w:rPr>
        <w:t>非学历继续教育项目</w:t>
      </w:r>
      <w:r>
        <w:rPr>
          <w:rFonts w:hint="eastAsia" w:ascii="仿宋" w:hAnsi="仿宋" w:eastAsia="仿宋" w:cs="仿宋"/>
          <w:color w:val="auto"/>
          <w:sz w:val="32"/>
          <w:szCs w:val="32"/>
          <w:highlight w:val="none"/>
          <w:lang w:val="en-US" w:eastAsia="zh-CN"/>
        </w:rPr>
        <w:t>5</w:t>
      </w:r>
      <w:r>
        <w:rPr>
          <w:rFonts w:ascii="仿宋" w:hAnsi="仿宋" w:eastAsia="仿宋" w:cs="仿宋"/>
          <w:color w:val="auto"/>
          <w:sz w:val="32"/>
          <w:szCs w:val="32"/>
          <w:highlight w:val="none"/>
        </w:rPr>
        <w:t>个，开设培训班</w:t>
      </w:r>
      <w:r>
        <w:rPr>
          <w:rFonts w:hint="eastAsia" w:ascii="仿宋" w:hAnsi="仿宋" w:eastAsia="仿宋" w:cs="仿宋"/>
          <w:color w:val="auto"/>
          <w:sz w:val="32"/>
          <w:szCs w:val="32"/>
          <w:highlight w:val="none"/>
        </w:rPr>
        <w:t>36</w:t>
      </w:r>
      <w:r>
        <w:rPr>
          <w:rFonts w:ascii="仿宋" w:hAnsi="仿宋" w:eastAsia="仿宋" w:cs="仿宋"/>
          <w:color w:val="auto"/>
          <w:sz w:val="32"/>
          <w:szCs w:val="32"/>
          <w:highlight w:val="none"/>
        </w:rPr>
        <w:t>个</w:t>
      </w:r>
      <w:r>
        <w:rPr>
          <w:rFonts w:hint="eastAsia" w:ascii="仿宋" w:hAnsi="仿宋" w:eastAsia="仿宋" w:cs="仿宋"/>
          <w:color w:val="auto"/>
          <w:sz w:val="32"/>
          <w:szCs w:val="32"/>
          <w:highlight w:val="none"/>
          <w:lang w:eastAsia="zh-CN"/>
        </w:rPr>
        <w:t>班次</w:t>
      </w:r>
      <w:r>
        <w:rPr>
          <w:rFonts w:ascii="仿宋" w:hAnsi="仿宋" w:eastAsia="仿宋" w:cs="仿宋"/>
          <w:color w:val="auto"/>
          <w:sz w:val="32"/>
          <w:szCs w:val="32"/>
          <w:highlight w:val="none"/>
        </w:rPr>
        <w:t>，培训规模达</w:t>
      </w:r>
      <w:r>
        <w:rPr>
          <w:rFonts w:hint="eastAsia" w:ascii="仿宋" w:hAnsi="仿宋" w:eastAsia="仿宋" w:cs="仿宋"/>
          <w:color w:val="auto"/>
          <w:sz w:val="32"/>
          <w:szCs w:val="32"/>
          <w:highlight w:val="none"/>
        </w:rPr>
        <w:t>41185</w:t>
      </w:r>
      <w:r>
        <w:rPr>
          <w:rFonts w:ascii="仿宋" w:hAnsi="仿宋" w:eastAsia="仿宋" w:cs="仿宋"/>
          <w:color w:val="auto"/>
          <w:sz w:val="32"/>
          <w:szCs w:val="32"/>
          <w:highlight w:val="none"/>
        </w:rPr>
        <w:t>人次</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kern w:val="0"/>
          <w:sz w:val="32"/>
          <w:szCs w:val="32"/>
          <w:highlight w:val="none"/>
          <w:lang w:bidi="ar"/>
        </w:rPr>
        <w:t>同比增长</w:t>
      </w:r>
      <w:r>
        <w:rPr>
          <w:rFonts w:hint="eastAsia" w:ascii="仿宋" w:hAnsi="仿宋" w:eastAsia="仿宋" w:cs="仿宋"/>
          <w:color w:val="auto"/>
          <w:sz w:val="32"/>
          <w:szCs w:val="32"/>
          <w:highlight w:val="none"/>
        </w:rPr>
        <w:t>30</w:t>
      </w:r>
      <w:r>
        <w:rPr>
          <w:rFonts w:ascii="仿宋" w:hAnsi="仿宋" w:eastAsia="仿宋" w:cs="仿宋"/>
          <w:color w:val="auto"/>
          <w:kern w:val="0"/>
          <w:sz w:val="32"/>
          <w:szCs w:val="32"/>
          <w:highlight w:val="none"/>
          <w:lang w:bidi="ar"/>
        </w:rPr>
        <w:t>%</w:t>
      </w:r>
      <w:r>
        <w:rPr>
          <w:rFonts w:ascii="仿宋" w:hAnsi="仿宋" w:eastAsia="仿宋" w:cs="仿宋"/>
          <w:color w:val="auto"/>
          <w:sz w:val="32"/>
          <w:szCs w:val="32"/>
          <w:highlight w:val="none"/>
        </w:rPr>
        <w:t>。</w:t>
      </w:r>
    </w:p>
    <w:p>
      <w:pPr>
        <w:widowControl/>
        <w:adjustRightInd w:val="0"/>
        <w:snapToGrid w:val="0"/>
        <w:spacing w:line="576" w:lineRule="exact"/>
        <w:jc w:val="center"/>
        <w:textAlignment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表2-2 2020年度非学历教育情况</w:t>
      </w:r>
    </w:p>
    <w:tbl>
      <w:tblPr>
        <w:tblStyle w:val="8"/>
        <w:tblW w:w="8580" w:type="dxa"/>
        <w:jc w:val="center"/>
        <w:tblLayout w:type="fixed"/>
        <w:tblCellMar>
          <w:top w:w="0" w:type="dxa"/>
          <w:left w:w="108" w:type="dxa"/>
          <w:bottom w:w="0" w:type="dxa"/>
          <w:right w:w="108" w:type="dxa"/>
        </w:tblCellMar>
      </w:tblPr>
      <w:tblGrid>
        <w:gridCol w:w="752"/>
        <w:gridCol w:w="1379"/>
        <w:gridCol w:w="4689"/>
        <w:gridCol w:w="830"/>
        <w:gridCol w:w="930"/>
      </w:tblGrid>
      <w:tr>
        <w:tblPrEx>
          <w:tblCellMar>
            <w:top w:w="0" w:type="dxa"/>
            <w:left w:w="108" w:type="dxa"/>
            <w:bottom w:w="0" w:type="dxa"/>
            <w:right w:w="108" w:type="dxa"/>
          </w:tblCellMar>
        </w:tblPrEx>
        <w:trPr>
          <w:trHeight w:val="761"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序号</w:t>
            </w:r>
          </w:p>
        </w:tc>
        <w:tc>
          <w:tcPr>
            <w:tcW w:w="137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w:t>
            </w:r>
          </w:p>
        </w:tc>
        <w:tc>
          <w:tcPr>
            <w:tcW w:w="468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培训对象</w:t>
            </w:r>
          </w:p>
        </w:tc>
        <w:tc>
          <w:tcPr>
            <w:tcW w:w="83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班次</w:t>
            </w:r>
          </w:p>
        </w:tc>
        <w:tc>
          <w:tcPr>
            <w:tcW w:w="93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人次</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社区公益</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明德书屋</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13920</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教育</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教师（幼儿园、中小学）、校长培训</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6885</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产业</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电商从业人员、残疾人</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8500</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农业</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农民工</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10440</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其他</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社区工作人员、环卫人员</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1440</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41185</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全省排名</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w:t>
            </w:r>
          </w:p>
        </w:tc>
      </w:tr>
    </w:tbl>
    <w:p>
      <w:pPr>
        <w:numPr>
          <w:ilvl w:val="0"/>
          <w:numId w:val="1"/>
        </w:numPr>
        <w:adjustRightInd w:val="0"/>
        <w:snapToGrid w:val="0"/>
        <w:spacing w:line="576" w:lineRule="exact"/>
        <w:ind w:firstLine="736" w:firstLineChars="230"/>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学校专业设置情况</w:t>
      </w:r>
    </w:p>
    <w:p>
      <w:pPr>
        <w:spacing w:line="600" w:lineRule="exact"/>
        <w:ind w:firstLine="640" w:firstLineChars="200"/>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2020年</w:t>
      </w:r>
      <w:r>
        <w:rPr>
          <w:rFonts w:hint="eastAsia" w:ascii="仿宋" w:hAnsi="仿宋" w:eastAsia="仿宋" w:cs="仿宋"/>
          <w:color w:val="auto"/>
          <w:sz w:val="32"/>
          <w:szCs w:val="32"/>
          <w:highlight w:val="none"/>
          <w:lang w:eastAsia="zh-CN"/>
        </w:rPr>
        <w:t>招收</w:t>
      </w:r>
      <w:r>
        <w:rPr>
          <w:rFonts w:hint="eastAsia" w:ascii="仿宋" w:hAnsi="仿宋" w:eastAsia="仿宋" w:cs="仿宋"/>
          <w:color w:val="auto"/>
          <w:sz w:val="32"/>
          <w:szCs w:val="32"/>
          <w:highlight w:val="none"/>
        </w:rPr>
        <w:t>高等学历继续教育本、专科专业共</w:t>
      </w:r>
      <w:r>
        <w:rPr>
          <w:rFonts w:hint="eastAsia" w:ascii="仿宋" w:hAnsi="仿宋" w:eastAsia="仿宋" w:cs="仿宋"/>
          <w:color w:val="auto"/>
          <w:sz w:val="32"/>
          <w:szCs w:val="32"/>
          <w:highlight w:val="none"/>
          <w:lang w:val="en-US" w:eastAsia="zh-CN"/>
        </w:rPr>
        <w:t>49个，</w:t>
      </w:r>
      <w:r>
        <w:rPr>
          <w:rFonts w:hint="eastAsia" w:ascii="仿宋" w:hAnsi="仿宋" w:eastAsia="仿宋" w:cs="仿宋"/>
          <w:color w:val="auto"/>
          <w:sz w:val="32"/>
          <w:szCs w:val="32"/>
          <w:highlight w:val="none"/>
          <w:lang w:val="en-US" w:eastAsia="zh-CN"/>
        </w:rPr>
        <w:t>同比</w:t>
      </w:r>
      <w:r>
        <w:rPr>
          <w:rFonts w:hint="eastAsia" w:ascii="仿宋" w:hAnsi="仿宋" w:eastAsia="仿宋" w:cs="仿宋"/>
          <w:color w:val="auto"/>
          <w:sz w:val="32"/>
          <w:szCs w:val="32"/>
          <w:highlight w:val="none"/>
        </w:rPr>
        <w:t>减少</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个。</w:t>
      </w:r>
      <w:r>
        <w:rPr>
          <w:rFonts w:hint="eastAsia" w:ascii="仿宋" w:hAnsi="仿宋" w:eastAsia="仿宋" w:cs="仿宋"/>
          <w:color w:val="auto"/>
          <w:sz w:val="32"/>
          <w:szCs w:val="32"/>
          <w:highlight w:val="none"/>
          <w:lang w:eastAsia="zh-CN"/>
        </w:rPr>
        <w:t>其中，</w:t>
      </w:r>
      <w:r>
        <w:rPr>
          <w:rFonts w:hint="eastAsia" w:ascii="仿宋" w:hAnsi="仿宋" w:eastAsia="仿宋" w:cs="仿宋"/>
          <w:color w:val="auto"/>
          <w:sz w:val="32"/>
          <w:szCs w:val="32"/>
          <w:highlight w:val="none"/>
          <w:lang w:val="en-US" w:eastAsia="zh-CN"/>
        </w:rPr>
        <w:t>开放教育</w:t>
      </w:r>
      <w:r>
        <w:rPr>
          <w:rFonts w:hint="eastAsia" w:ascii="仿宋" w:hAnsi="仿宋" w:eastAsia="仿宋" w:cs="仿宋"/>
          <w:color w:val="auto"/>
          <w:sz w:val="32"/>
          <w:szCs w:val="32"/>
          <w:highlight w:val="none"/>
        </w:rPr>
        <w:t>本科12个，占</w:t>
      </w:r>
      <w:r>
        <w:rPr>
          <w:rFonts w:hint="eastAsia" w:ascii="仿宋" w:hAnsi="仿宋" w:eastAsia="仿宋" w:cs="仿宋"/>
          <w:color w:val="auto"/>
          <w:sz w:val="32"/>
          <w:szCs w:val="32"/>
          <w:highlight w:val="none"/>
          <w:lang w:val="en-US" w:eastAsia="zh-CN"/>
        </w:rPr>
        <w:t>比24.49%；</w:t>
      </w:r>
      <w:r>
        <w:rPr>
          <w:rFonts w:hint="eastAsia" w:ascii="仿宋" w:hAnsi="仿宋" w:eastAsia="仿宋" w:cs="仿宋"/>
          <w:color w:val="auto"/>
          <w:sz w:val="32"/>
          <w:szCs w:val="32"/>
          <w:highlight w:val="none"/>
        </w:rPr>
        <w:t>开放教育</w:t>
      </w:r>
      <w:r>
        <w:rPr>
          <w:rFonts w:hint="eastAsia" w:ascii="仿宋" w:hAnsi="仿宋" w:eastAsia="仿宋" w:cs="仿宋"/>
          <w:color w:val="auto"/>
          <w:sz w:val="32"/>
          <w:szCs w:val="32"/>
          <w:highlight w:val="none"/>
        </w:rPr>
        <w:t>专科24个，占</w:t>
      </w:r>
      <w:r>
        <w:rPr>
          <w:rFonts w:hint="eastAsia" w:ascii="仿宋" w:hAnsi="仿宋" w:eastAsia="仿宋" w:cs="仿宋"/>
          <w:color w:val="auto"/>
          <w:sz w:val="32"/>
          <w:szCs w:val="32"/>
          <w:highlight w:val="none"/>
          <w:lang w:val="en-US" w:eastAsia="zh-CN"/>
        </w:rPr>
        <w:t>比48.98%</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成人高等教育专科</w:t>
      </w:r>
      <w:r>
        <w:rPr>
          <w:rFonts w:hint="eastAsia" w:ascii="仿宋" w:hAnsi="仿宋" w:eastAsia="仿宋" w:cs="仿宋"/>
          <w:color w:val="auto"/>
          <w:sz w:val="32"/>
          <w:szCs w:val="32"/>
          <w:highlight w:val="none"/>
          <w:lang w:val="en-US" w:eastAsia="zh-CN"/>
        </w:rPr>
        <w:t>13个，占比26.53%</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2020年</w:t>
      </w:r>
      <w:r>
        <w:rPr>
          <w:rFonts w:hint="eastAsia" w:ascii="仿宋" w:hAnsi="仿宋" w:eastAsia="仿宋" w:cs="仿宋"/>
          <w:color w:val="auto"/>
          <w:sz w:val="32"/>
          <w:szCs w:val="32"/>
          <w:highlight w:val="none"/>
          <w:lang w:eastAsia="zh-CN"/>
        </w:rPr>
        <w:t>招收</w:t>
      </w:r>
      <w:r>
        <w:rPr>
          <w:rFonts w:hint="eastAsia" w:ascii="仿宋" w:hAnsi="仿宋" w:eastAsia="仿宋" w:cs="仿宋"/>
          <w:color w:val="auto"/>
          <w:sz w:val="32"/>
          <w:szCs w:val="32"/>
          <w:highlight w:val="none"/>
        </w:rPr>
        <w:t>高等职业教育（扩招）专业共4</w:t>
      </w:r>
      <w:r>
        <w:rPr>
          <w:rFonts w:ascii="仿宋" w:hAnsi="仿宋" w:eastAsia="仿宋" w:cs="仿宋"/>
          <w:color w:val="auto"/>
          <w:sz w:val="32"/>
          <w:szCs w:val="32"/>
          <w:highlight w:val="none"/>
        </w:rPr>
        <w:t>个</w:t>
      </w:r>
      <w:r>
        <w:rPr>
          <w:rFonts w:hint="eastAsia" w:ascii="仿宋" w:hAnsi="仿宋" w:eastAsia="仿宋" w:cs="仿宋"/>
          <w:color w:val="auto"/>
          <w:sz w:val="32"/>
          <w:szCs w:val="32"/>
          <w:highlight w:val="none"/>
        </w:rPr>
        <w:t>。</w:t>
      </w:r>
    </w:p>
    <w:p>
      <w:pPr>
        <w:pStyle w:val="2"/>
        <w:spacing w:line="60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表2-3-1 2020年度</w:t>
      </w:r>
      <w:r>
        <w:rPr>
          <w:rFonts w:hint="eastAsia" w:ascii="仿宋" w:hAnsi="仿宋" w:eastAsia="仿宋" w:cs="仿宋"/>
          <w:color w:val="auto"/>
          <w:kern w:val="0"/>
          <w:sz w:val="28"/>
          <w:szCs w:val="28"/>
          <w:highlight w:val="none"/>
          <w:lang w:eastAsia="zh-CN"/>
        </w:rPr>
        <w:t>开放教育</w:t>
      </w:r>
      <w:r>
        <w:rPr>
          <w:rFonts w:hint="eastAsia" w:ascii="仿宋" w:hAnsi="仿宋" w:eastAsia="仿宋" w:cs="仿宋"/>
          <w:color w:val="auto"/>
          <w:kern w:val="0"/>
          <w:sz w:val="28"/>
          <w:szCs w:val="28"/>
          <w:highlight w:val="none"/>
        </w:rPr>
        <w:t>招生规模排名前五位的本科专业</w:t>
      </w:r>
    </w:p>
    <w:tbl>
      <w:tblPr>
        <w:tblStyle w:val="9"/>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专业名称</w:t>
            </w:r>
          </w:p>
        </w:tc>
        <w:tc>
          <w:tcPr>
            <w:tcW w:w="2908" w:type="dxa"/>
            <w:shd w:val="clear" w:color="auto" w:fill="D7D7D7" w:themeFill="background1" w:themeFillShade="D8"/>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招生数（人）</w:t>
            </w:r>
          </w:p>
        </w:tc>
        <w:tc>
          <w:tcPr>
            <w:tcW w:w="2214"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土木工程</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225</w:t>
            </w:r>
          </w:p>
        </w:tc>
        <w:tc>
          <w:tcPr>
            <w:tcW w:w="2214"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21.35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行政管理</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209</w:t>
            </w:r>
          </w:p>
        </w:tc>
        <w:tc>
          <w:tcPr>
            <w:tcW w:w="2214"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工商管理</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131</w:t>
            </w:r>
          </w:p>
        </w:tc>
        <w:tc>
          <w:tcPr>
            <w:tcW w:w="2214"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法学</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106</w:t>
            </w:r>
          </w:p>
        </w:tc>
        <w:tc>
          <w:tcPr>
            <w:tcW w:w="2214"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3310"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公共事业管理（学校管理方向）</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86</w:t>
            </w:r>
          </w:p>
        </w:tc>
        <w:tc>
          <w:tcPr>
            <w:tcW w:w="2214"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合计</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757</w:t>
            </w:r>
          </w:p>
        </w:tc>
        <w:tc>
          <w:tcPr>
            <w:tcW w:w="2214"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71.83</w:t>
            </w:r>
          </w:p>
        </w:tc>
      </w:tr>
    </w:tbl>
    <w:p>
      <w:pPr>
        <w:pStyle w:val="2"/>
        <w:spacing w:line="60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表2-3-2 2020年度</w:t>
      </w:r>
      <w:r>
        <w:rPr>
          <w:rFonts w:hint="eastAsia" w:ascii="仿宋" w:hAnsi="仿宋" w:eastAsia="仿宋" w:cs="仿宋"/>
          <w:color w:val="auto"/>
          <w:kern w:val="0"/>
          <w:sz w:val="28"/>
          <w:szCs w:val="28"/>
          <w:highlight w:val="none"/>
          <w:lang w:eastAsia="zh-CN"/>
        </w:rPr>
        <w:t>开放教育</w:t>
      </w:r>
      <w:r>
        <w:rPr>
          <w:rFonts w:hint="eastAsia" w:ascii="仿宋" w:hAnsi="仿宋" w:eastAsia="仿宋" w:cs="仿宋"/>
          <w:color w:val="auto"/>
          <w:kern w:val="0"/>
          <w:sz w:val="28"/>
          <w:szCs w:val="28"/>
          <w:highlight w:val="none"/>
        </w:rPr>
        <w:t>招生规模排名前五位的专科专业</w:t>
      </w:r>
    </w:p>
    <w:tbl>
      <w:tblPr>
        <w:tblStyle w:val="9"/>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专业名称</w:t>
            </w:r>
          </w:p>
        </w:tc>
        <w:tc>
          <w:tcPr>
            <w:tcW w:w="2908"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招生数（人）</w:t>
            </w:r>
          </w:p>
        </w:tc>
        <w:tc>
          <w:tcPr>
            <w:tcW w:w="2214"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行政管理</w:t>
            </w:r>
          </w:p>
        </w:tc>
        <w:tc>
          <w:tcPr>
            <w:tcW w:w="2908"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825</w:t>
            </w:r>
          </w:p>
        </w:tc>
        <w:tc>
          <w:tcPr>
            <w:tcW w:w="2214"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建筑工程技术</w:t>
            </w:r>
          </w:p>
        </w:tc>
        <w:tc>
          <w:tcPr>
            <w:tcW w:w="2908"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724</w:t>
            </w:r>
          </w:p>
        </w:tc>
        <w:tc>
          <w:tcPr>
            <w:tcW w:w="2214"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工商企业管理</w:t>
            </w:r>
          </w:p>
        </w:tc>
        <w:tc>
          <w:tcPr>
            <w:tcW w:w="2908"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703</w:t>
            </w:r>
          </w:p>
        </w:tc>
        <w:tc>
          <w:tcPr>
            <w:tcW w:w="2214"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学前教育</w:t>
            </w:r>
          </w:p>
        </w:tc>
        <w:tc>
          <w:tcPr>
            <w:tcW w:w="2908"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272</w:t>
            </w:r>
          </w:p>
        </w:tc>
        <w:tc>
          <w:tcPr>
            <w:tcW w:w="2214"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会计</w:t>
            </w:r>
          </w:p>
        </w:tc>
        <w:tc>
          <w:tcPr>
            <w:tcW w:w="2908"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231</w:t>
            </w:r>
          </w:p>
        </w:tc>
        <w:tc>
          <w:tcPr>
            <w:tcW w:w="2214"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合计</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2755</w:t>
            </w:r>
          </w:p>
        </w:tc>
        <w:tc>
          <w:tcPr>
            <w:tcW w:w="2214"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73.52</w:t>
            </w:r>
          </w:p>
        </w:tc>
      </w:tr>
    </w:tbl>
    <w:p>
      <w:pPr>
        <w:pStyle w:val="2"/>
        <w:spacing w:line="60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表2-3-3 2020年度高等职业教育（扩招）</w:t>
      </w:r>
      <w:r>
        <w:rPr>
          <w:rFonts w:hint="eastAsia" w:ascii="仿宋" w:hAnsi="仿宋" w:eastAsia="仿宋" w:cs="仿宋"/>
          <w:color w:val="auto"/>
          <w:kern w:val="0"/>
          <w:sz w:val="28"/>
          <w:szCs w:val="28"/>
          <w:highlight w:val="none"/>
          <w:lang w:val="en-US" w:eastAsia="zh-CN"/>
        </w:rPr>
        <w:t>招收</w:t>
      </w:r>
      <w:r>
        <w:rPr>
          <w:rFonts w:hint="eastAsia" w:ascii="仿宋" w:hAnsi="仿宋" w:eastAsia="仿宋" w:cs="仿宋"/>
          <w:color w:val="auto"/>
          <w:kern w:val="0"/>
          <w:sz w:val="28"/>
          <w:szCs w:val="28"/>
          <w:highlight w:val="none"/>
        </w:rPr>
        <w:t>专业</w:t>
      </w:r>
    </w:p>
    <w:tbl>
      <w:tblPr>
        <w:tblStyle w:val="9"/>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9"/>
        <w:gridCol w:w="2908"/>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专业名称</w:t>
            </w:r>
          </w:p>
        </w:tc>
        <w:tc>
          <w:tcPr>
            <w:tcW w:w="2908" w:type="dxa"/>
            <w:shd w:val="clear" w:color="auto" w:fill="D7D7D7" w:themeFill="background1" w:themeFillShade="D8"/>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招生数（人）</w:t>
            </w:r>
          </w:p>
        </w:tc>
        <w:tc>
          <w:tcPr>
            <w:tcW w:w="2215"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会计</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41</w:t>
            </w:r>
          </w:p>
        </w:tc>
        <w:tc>
          <w:tcPr>
            <w:tcW w:w="2215"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园林技术</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113</w:t>
            </w:r>
          </w:p>
        </w:tc>
        <w:tc>
          <w:tcPr>
            <w:tcW w:w="2215"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电子商务</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48</w:t>
            </w:r>
          </w:p>
        </w:tc>
        <w:tc>
          <w:tcPr>
            <w:tcW w:w="2215"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市场营销</w:t>
            </w:r>
          </w:p>
        </w:tc>
        <w:tc>
          <w:tcPr>
            <w:tcW w:w="2908"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86</w:t>
            </w:r>
          </w:p>
        </w:tc>
        <w:tc>
          <w:tcPr>
            <w:tcW w:w="2215"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合计</w:t>
            </w:r>
          </w:p>
        </w:tc>
        <w:tc>
          <w:tcPr>
            <w:tcW w:w="2908" w:type="dxa"/>
            <w:vAlign w:val="center"/>
          </w:tcPr>
          <w:p>
            <w:pPr>
              <w:widowControl/>
              <w:spacing w:line="36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288</w:t>
            </w:r>
          </w:p>
        </w:tc>
        <w:tc>
          <w:tcPr>
            <w:tcW w:w="2215" w:type="dxa"/>
            <w:vAlign w:val="center"/>
          </w:tcPr>
          <w:p>
            <w:pPr>
              <w:widowControl/>
              <w:spacing w:line="360" w:lineRule="exact"/>
              <w:jc w:val="center"/>
              <w:textAlignment w:val="center"/>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100</w:t>
            </w:r>
          </w:p>
        </w:tc>
      </w:tr>
    </w:tbl>
    <w:p>
      <w:pPr>
        <w:spacing w:line="576" w:lineRule="exact"/>
        <w:ind w:firstLine="640" w:firstLineChars="200"/>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（四）质量提升综治工程</w:t>
      </w:r>
    </w:p>
    <w:p>
      <w:pPr>
        <w:pStyle w:val="2"/>
        <w:spacing w:after="0" w:line="576" w:lineRule="exact"/>
        <w:ind w:firstLine="640" w:firstLineChars="200"/>
        <w:outlineLvl w:val="2"/>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1.质量保障制度</w:t>
      </w:r>
    </w:p>
    <w:p>
      <w:pPr>
        <w:spacing w:line="576" w:lineRule="exact"/>
        <w:ind w:firstLine="640" w:firstLineChars="200"/>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rPr>
        <w:t>学校全面贯彻落实党的教育方针，坚持质量立校原则，以提升质量作为电大改革发展的核心任务，内强素质，突出内涵管理。进一步推动学校高质量发展</w:t>
      </w:r>
      <w:r>
        <w:rPr>
          <w:rFonts w:hint="eastAsia" w:ascii="仿宋" w:hAnsi="仿宋" w:eastAsia="仿宋" w:cs="宋体"/>
          <w:bCs/>
          <w:color w:val="auto"/>
          <w:kern w:val="0"/>
          <w:sz w:val="32"/>
          <w:szCs w:val="32"/>
          <w:highlight w:val="none"/>
          <w:lang w:eastAsia="zh-CN"/>
        </w:rPr>
        <w:t>，</w:t>
      </w:r>
      <w:r>
        <w:rPr>
          <w:rFonts w:hint="eastAsia" w:ascii="仿宋" w:hAnsi="仿宋" w:eastAsia="仿宋" w:cs="宋体"/>
          <w:bCs/>
          <w:color w:val="auto"/>
          <w:kern w:val="0"/>
          <w:sz w:val="32"/>
          <w:szCs w:val="32"/>
          <w:highlight w:val="none"/>
        </w:rPr>
        <w:t>开展相关制度建设。</w:t>
      </w:r>
    </w:p>
    <w:p>
      <w:pPr>
        <w:widowControl/>
        <w:spacing w:line="576"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表2-4-1  2020年度重要规章制度建设情况</w:t>
      </w:r>
    </w:p>
    <w:tbl>
      <w:tblPr>
        <w:tblStyle w:val="9"/>
        <w:tblW w:w="8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93"/>
        <w:gridCol w:w="5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72"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693"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类别</w:t>
            </w:r>
          </w:p>
        </w:tc>
        <w:tc>
          <w:tcPr>
            <w:tcW w:w="5879" w:type="dxa"/>
            <w:shd w:val="clear" w:color="auto" w:fill="D7D7D7" w:themeFill="background1" w:themeFillShade="D8"/>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693" w:type="dxa"/>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综合</w:t>
            </w:r>
          </w:p>
        </w:tc>
        <w:tc>
          <w:tcPr>
            <w:tcW w:w="5879" w:type="dxa"/>
            <w:vAlign w:val="center"/>
          </w:tcPr>
          <w:p>
            <w:pPr>
              <w:widowControl/>
              <w:spacing w:line="360" w:lineRule="exact"/>
              <w:jc w:val="left"/>
              <w:rPr>
                <w:rFonts w:ascii="仿宋" w:hAnsi="仿宋" w:eastAsia="仿宋" w:cs="仿宋"/>
                <w:color w:val="auto"/>
                <w:sz w:val="28"/>
                <w:szCs w:val="28"/>
                <w:highlight w:val="none"/>
              </w:rPr>
            </w:pPr>
            <w:r>
              <w:rPr>
                <w:rFonts w:hint="eastAsia" w:ascii="仿宋" w:hAnsi="仿宋" w:eastAsia="仿宋" w:cs="宋体"/>
                <w:bCs/>
                <w:color w:val="auto"/>
                <w:w w:val="95"/>
                <w:sz w:val="28"/>
                <w:szCs w:val="28"/>
                <w:highlight w:val="none"/>
              </w:rPr>
              <w:t>上饶广播电视大学开放教育质量提升</w:t>
            </w:r>
            <w:r>
              <w:rPr>
                <w:rFonts w:hint="eastAsia" w:ascii="仿宋" w:hAnsi="仿宋" w:eastAsia="仿宋" w:cs="宋体"/>
                <w:bCs/>
                <w:color w:val="auto"/>
                <w:sz w:val="28"/>
                <w:szCs w:val="28"/>
                <w:highlight w:val="none"/>
              </w:rPr>
              <w:t>综合治理工程工作方案(试行）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693" w:type="dxa"/>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教学管理</w:t>
            </w:r>
          </w:p>
        </w:tc>
        <w:tc>
          <w:tcPr>
            <w:tcW w:w="5879" w:type="dxa"/>
            <w:vAlign w:val="center"/>
          </w:tcPr>
          <w:p>
            <w:pPr>
              <w:widowControl/>
              <w:spacing w:line="360" w:lineRule="exact"/>
              <w:jc w:val="left"/>
              <w:rPr>
                <w:rFonts w:ascii="仿宋" w:hAnsi="仿宋" w:eastAsia="仿宋" w:cs="仿宋"/>
                <w:color w:val="auto"/>
                <w:sz w:val="28"/>
                <w:szCs w:val="28"/>
                <w:highlight w:val="none"/>
              </w:rPr>
            </w:pPr>
            <w:r>
              <w:rPr>
                <w:rFonts w:ascii="仿宋" w:hAnsi="仿宋" w:eastAsia="仿宋"/>
                <w:color w:val="auto"/>
                <w:sz w:val="28"/>
                <w:szCs w:val="28"/>
                <w:highlight w:val="none"/>
              </w:rPr>
              <w:t>关于进一步加强教学管理，提高教学质量的若干意见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693" w:type="dxa"/>
            <w:vAlign w:val="center"/>
          </w:tcPr>
          <w:p>
            <w:pPr>
              <w:widowControl/>
              <w:spacing w:line="36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综合</w:t>
            </w:r>
          </w:p>
        </w:tc>
        <w:tc>
          <w:tcPr>
            <w:tcW w:w="5879" w:type="dxa"/>
            <w:vAlign w:val="center"/>
          </w:tcPr>
          <w:p>
            <w:pPr>
              <w:widowControl/>
              <w:spacing w:line="360" w:lineRule="exact"/>
              <w:jc w:val="left"/>
              <w:rPr>
                <w:rFonts w:ascii="仿宋" w:hAnsi="仿宋" w:eastAsia="仿宋" w:cs="仿宋"/>
                <w:color w:val="auto"/>
                <w:sz w:val="28"/>
                <w:szCs w:val="28"/>
                <w:highlight w:val="none"/>
              </w:rPr>
            </w:pPr>
            <w:r>
              <w:rPr>
                <w:rFonts w:hint="eastAsia" w:ascii="仿宋" w:hAnsi="仿宋" w:eastAsia="仿宋"/>
                <w:color w:val="auto"/>
                <w:sz w:val="28"/>
                <w:szCs w:val="28"/>
                <w:highlight w:val="none"/>
              </w:rPr>
              <w:t>关于加强作风建设营造优良发展环境的实施方案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widowControl/>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693" w:type="dxa"/>
            <w:vAlign w:val="center"/>
          </w:tcPr>
          <w:p>
            <w:pPr>
              <w:widowControl/>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综合</w:t>
            </w:r>
          </w:p>
        </w:tc>
        <w:tc>
          <w:tcPr>
            <w:tcW w:w="5879" w:type="dxa"/>
            <w:vAlign w:val="center"/>
          </w:tcPr>
          <w:p>
            <w:pPr>
              <w:widowControl/>
              <w:spacing w:line="360" w:lineRule="exact"/>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关于校领导班子成员深入基层加强调查研究的意见</w:t>
            </w:r>
          </w:p>
        </w:tc>
      </w:tr>
    </w:tbl>
    <w:p>
      <w:pPr>
        <w:pStyle w:val="2"/>
        <w:spacing w:after="0" w:line="576" w:lineRule="exact"/>
        <w:ind w:firstLine="640" w:firstLineChars="200"/>
        <w:outlineLvl w:val="2"/>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rPr>
        <w:t>2.办学体系和招生管理</w:t>
      </w:r>
    </w:p>
    <w:p>
      <w:pPr>
        <w:pStyle w:val="2"/>
        <w:spacing w:after="0"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截至2020年1月，全市办学系统由</w:t>
      </w:r>
      <w:r>
        <w:rPr>
          <w:rFonts w:hint="eastAsia" w:ascii="仿宋" w:hAnsi="仿宋" w:eastAsia="仿宋" w:cs="仿宋"/>
          <w:color w:val="auto"/>
          <w:sz w:val="32"/>
          <w:szCs w:val="32"/>
          <w:highlight w:val="none"/>
        </w:rPr>
        <w:t>11</w:t>
      </w:r>
      <w:r>
        <w:rPr>
          <w:rFonts w:hint="eastAsia" w:ascii="仿宋" w:hAnsi="仿宋" w:eastAsia="仿宋"/>
          <w:color w:val="auto"/>
          <w:sz w:val="32"/>
          <w:szCs w:val="32"/>
          <w:highlight w:val="none"/>
        </w:rPr>
        <w:t>个县级教学点</w:t>
      </w:r>
      <w:r>
        <w:rPr>
          <w:rFonts w:hint="eastAsia" w:ascii="仿宋" w:hAnsi="仿宋" w:eastAsia="仿宋"/>
          <w:color w:val="auto"/>
          <w:sz w:val="32"/>
          <w:szCs w:val="32"/>
          <w:highlight w:val="none"/>
          <w:lang w:val="en-US" w:eastAsia="zh-CN"/>
        </w:rPr>
        <w:t>构成</w:t>
      </w:r>
      <w:r>
        <w:rPr>
          <w:rFonts w:hint="eastAsia" w:ascii="仿宋" w:hAnsi="仿宋" w:eastAsia="仿宋"/>
          <w:color w:val="auto"/>
          <w:sz w:val="32"/>
          <w:szCs w:val="32"/>
          <w:highlight w:val="none"/>
        </w:rPr>
        <w:t>，均为公办学校。</w:t>
      </w:r>
      <w:r>
        <w:rPr>
          <w:rFonts w:hint="eastAsia" w:ascii="仿宋" w:hAnsi="仿宋" w:eastAsia="仿宋"/>
          <w:color w:val="auto"/>
          <w:sz w:val="32"/>
          <w:szCs w:val="32"/>
          <w:highlight w:val="none"/>
          <w:lang w:val="en-US" w:eastAsia="zh-CN"/>
        </w:rPr>
        <w:t>2020年</w:t>
      </w:r>
      <w:r>
        <w:rPr>
          <w:rFonts w:hint="eastAsia" w:ascii="仿宋" w:hAnsi="仿宋" w:eastAsia="仿宋"/>
          <w:color w:val="auto"/>
          <w:sz w:val="32"/>
          <w:szCs w:val="32"/>
          <w:highlight w:val="none"/>
        </w:rPr>
        <w:t>教学点无新增</w:t>
      </w:r>
      <w:r>
        <w:rPr>
          <w:rFonts w:hint="eastAsia" w:ascii="仿宋" w:hAnsi="仿宋" w:eastAsia="仿宋" w:cs="仿宋"/>
          <w:color w:val="auto"/>
          <w:sz w:val="32"/>
          <w:szCs w:val="32"/>
          <w:highlight w:val="none"/>
        </w:rPr>
        <w:t>、无</w:t>
      </w:r>
      <w:r>
        <w:rPr>
          <w:rFonts w:hint="eastAsia" w:ascii="仿宋" w:hAnsi="仿宋" w:eastAsia="仿宋"/>
          <w:color w:val="auto"/>
          <w:sz w:val="32"/>
          <w:szCs w:val="32"/>
          <w:highlight w:val="none"/>
        </w:rPr>
        <w:t>撤销。</w:t>
      </w:r>
      <w:r>
        <w:rPr>
          <w:rFonts w:hint="eastAsia" w:ascii="仿宋" w:hAnsi="仿宋" w:eastAsia="仿宋"/>
          <w:color w:val="auto"/>
          <w:sz w:val="32"/>
          <w:szCs w:val="32"/>
          <w:highlight w:val="none"/>
          <w:lang w:val="en-US" w:eastAsia="zh-CN"/>
        </w:rPr>
        <w:t>2020年县级</w:t>
      </w:r>
      <w:r>
        <w:rPr>
          <w:rFonts w:hint="eastAsia" w:ascii="仿宋" w:hAnsi="仿宋" w:eastAsia="仿宋"/>
          <w:color w:val="auto"/>
          <w:sz w:val="32"/>
          <w:szCs w:val="32"/>
          <w:highlight w:val="none"/>
        </w:rPr>
        <w:t>教学点共招收学生</w:t>
      </w:r>
      <w:r>
        <w:rPr>
          <w:rFonts w:hint="eastAsia" w:ascii="仿宋" w:hAnsi="仿宋" w:eastAsia="仿宋" w:cs="仿宋"/>
          <w:color w:val="auto"/>
          <w:sz w:val="32"/>
          <w:szCs w:val="32"/>
          <w:highlight w:val="none"/>
        </w:rPr>
        <w:t>2344</w:t>
      </w:r>
      <w:r>
        <w:rPr>
          <w:rFonts w:hint="eastAsia" w:ascii="仿宋" w:hAnsi="仿宋" w:eastAsia="仿宋"/>
          <w:color w:val="auto"/>
          <w:sz w:val="32"/>
          <w:szCs w:val="32"/>
          <w:highlight w:val="none"/>
        </w:rPr>
        <w:t>人，占全市招生的48.82%。</w:t>
      </w:r>
      <w:r>
        <w:rPr>
          <w:rFonts w:hint="eastAsia" w:ascii="仿宋" w:hAnsi="仿宋" w:eastAsia="仿宋"/>
          <w:color w:val="auto"/>
          <w:sz w:val="32"/>
          <w:szCs w:val="32"/>
          <w:highlight w:val="none"/>
          <w:lang w:val="en-US" w:eastAsia="zh-CN"/>
        </w:rPr>
        <w:t>其中，9个县级教学点</w:t>
      </w:r>
      <w:r>
        <w:rPr>
          <w:rFonts w:hint="eastAsia" w:ascii="仿宋" w:hAnsi="仿宋" w:eastAsia="仿宋"/>
          <w:color w:val="auto"/>
          <w:sz w:val="32"/>
          <w:szCs w:val="32"/>
          <w:highlight w:val="none"/>
        </w:rPr>
        <w:t>招收学生100人以上。</w:t>
      </w:r>
    </w:p>
    <w:p>
      <w:pPr>
        <w:pStyle w:val="2"/>
        <w:spacing w:after="0"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教学点管理工作主要体现在：制定《关于校领导班子成员深入基层加强调查研究的意见》，每个班子成员对接1-2个教学点</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在招生时期到县电大督查了解招生情况，在期末考试期间到县电大巡考，在主题教育期间到教学点开展调研工作，对教学点进行有效的指导、督促和检查，为教学点发展提供多方位支持。</w:t>
      </w:r>
    </w:p>
    <w:p>
      <w:pPr>
        <w:pStyle w:val="2"/>
        <w:spacing w:after="0" w:line="576"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招生管理工作主要体现在：校本部招生多年来一直徘徊在千人以下，校领导班子认真分析形势，在听取干部教师的意见建议后，对校本部招生方案进行大胆改革，充分调动全体教职工的积极性，突出全校团队作用，开阔招生思路。校领导率先垂范，深入企业事业单位、中职学校、系统行业、工业园区、居民社区等地，采用联合办学等形式，在外来务工、进城打工等人群中，挖掘拓展生源渠道，打破生源瓶颈。学校全体教师每人都担任班主任</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解答学员的各种问题，做好电话记录，经常性回访和跟踪，把工作做实做细。</w:t>
      </w:r>
      <w:r>
        <w:rPr>
          <w:rFonts w:hint="eastAsia" w:ascii="仿宋" w:hAnsi="仿宋" w:eastAsia="仿宋" w:cs="仿宋"/>
          <w:color w:val="auto"/>
          <w:sz w:val="32"/>
          <w:szCs w:val="32"/>
          <w:highlight w:val="none"/>
          <w:lang w:val="en-US" w:eastAsia="zh-CN"/>
        </w:rPr>
        <w:t>除</w:t>
      </w:r>
      <w:r>
        <w:rPr>
          <w:rFonts w:hint="eastAsia" w:ascii="仿宋" w:hAnsi="仿宋" w:eastAsia="仿宋" w:cs="仿宋"/>
          <w:color w:val="auto"/>
          <w:sz w:val="32"/>
          <w:szCs w:val="32"/>
          <w:highlight w:val="none"/>
        </w:rPr>
        <w:t>利用学校网站发布信息外，在上饶晚报等主流媒体发布招生广告信息。发动在校生、毕业生、教职工等全方位进行宣传。2020年校本部招生达到2468人，超额完成招生任务，</w:t>
      </w:r>
      <w:r>
        <w:rPr>
          <w:rFonts w:hint="eastAsia" w:ascii="仿宋" w:hAnsi="仿宋" w:eastAsia="仿宋"/>
          <w:color w:val="auto"/>
          <w:sz w:val="32"/>
          <w:szCs w:val="32"/>
          <w:highlight w:val="none"/>
        </w:rPr>
        <w:t>招生工作无违规现象</w:t>
      </w:r>
      <w:r>
        <w:rPr>
          <w:rFonts w:hint="eastAsia" w:ascii="仿宋" w:hAnsi="仿宋" w:eastAsia="仿宋" w:cs="仿宋"/>
          <w:color w:val="auto"/>
          <w:sz w:val="32"/>
          <w:szCs w:val="32"/>
          <w:highlight w:val="none"/>
        </w:rPr>
        <w:t>。</w:t>
      </w:r>
    </w:p>
    <w:p>
      <w:pPr>
        <w:pStyle w:val="2"/>
        <w:tabs>
          <w:tab w:val="left" w:pos="4830"/>
        </w:tabs>
        <w:spacing w:after="0" w:line="576" w:lineRule="exact"/>
        <w:ind w:firstLine="640" w:firstLineChars="200"/>
        <w:outlineLvl w:val="2"/>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rPr>
        <w:t>3.信息化和教学资源建设</w:t>
      </w:r>
    </w:p>
    <w:p>
      <w:pPr>
        <w:pStyle w:val="2"/>
        <w:spacing w:after="0" w:line="576" w:lineRule="exact"/>
        <w:ind w:firstLine="640" w:firstLineChars="200"/>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rPr>
        <w:t>校本部</w:t>
      </w:r>
      <w:r>
        <w:rPr>
          <w:rFonts w:hint="eastAsia" w:ascii="仿宋" w:hAnsi="仿宋" w:eastAsia="仿宋" w:cstheme="minorEastAsia"/>
          <w:bCs/>
          <w:color w:val="auto"/>
          <w:sz w:val="32"/>
          <w:szCs w:val="32"/>
          <w:highlight w:val="none"/>
        </w:rPr>
        <w:t>校园</w:t>
      </w:r>
      <w:r>
        <w:rPr>
          <w:rFonts w:hint="eastAsia" w:ascii="仿宋" w:hAnsi="仿宋" w:eastAsia="仿宋" w:cstheme="minorEastAsia"/>
          <w:bCs/>
          <w:color w:val="auto"/>
          <w:sz w:val="32"/>
          <w:szCs w:val="32"/>
          <w:highlight w:val="none"/>
        </w:rPr>
        <w:t>网络</w:t>
      </w:r>
      <w:r>
        <w:rPr>
          <w:rFonts w:hint="eastAsia" w:ascii="仿宋" w:hAnsi="仿宋" w:eastAsia="仿宋" w:cstheme="minorEastAsia"/>
          <w:bCs/>
          <w:color w:val="auto"/>
          <w:sz w:val="32"/>
          <w:szCs w:val="32"/>
          <w:highlight w:val="none"/>
        </w:rPr>
        <w:t>均为千兆上桌面，校园内实现WiFi全覆盖</w:t>
      </w:r>
      <w:r>
        <w:rPr>
          <w:rFonts w:hint="eastAsia" w:ascii="仿宋" w:hAnsi="仿宋" w:eastAsia="仿宋" w:cs="宋体"/>
          <w:bCs/>
          <w:color w:val="auto"/>
          <w:kern w:val="0"/>
          <w:sz w:val="32"/>
          <w:szCs w:val="32"/>
          <w:highlight w:val="none"/>
        </w:rPr>
        <w:t>，有三间</w:t>
      </w:r>
      <w:r>
        <w:rPr>
          <w:rFonts w:hint="eastAsia" w:ascii="仿宋" w:hAnsi="仿宋" w:eastAsia="仿宋" w:cstheme="minorEastAsia"/>
          <w:bCs/>
          <w:color w:val="auto"/>
          <w:sz w:val="32"/>
          <w:szCs w:val="32"/>
          <w:highlight w:val="none"/>
        </w:rPr>
        <w:t>机房共150台计算机用于教学与考试。</w:t>
      </w:r>
      <w:r>
        <w:rPr>
          <w:rFonts w:hint="eastAsia" w:ascii="仿宋" w:hAnsi="仿宋" w:eastAsia="仿宋" w:cs="宋体"/>
          <w:bCs/>
          <w:color w:val="auto"/>
          <w:kern w:val="0"/>
          <w:sz w:val="32"/>
          <w:szCs w:val="32"/>
          <w:highlight w:val="none"/>
        </w:rPr>
        <w:t>所辖县级教学点均在信息化建设方面满足开放教育的办学要求。校本部</w:t>
      </w:r>
      <w:r>
        <w:rPr>
          <w:rFonts w:hint="eastAsia" w:ascii="仿宋" w:hAnsi="仿宋" w:eastAsia="仿宋"/>
          <w:bCs/>
          <w:color w:val="auto"/>
          <w:sz w:val="32"/>
          <w:szCs w:val="32"/>
          <w:highlight w:val="none"/>
        </w:rPr>
        <w:t>年度教材总征订数逾3500册。</w:t>
      </w:r>
    </w:p>
    <w:p>
      <w:pPr>
        <w:pStyle w:val="2"/>
        <w:spacing w:after="0" w:line="576" w:lineRule="exact"/>
        <w:ind w:firstLine="640" w:firstLineChars="200"/>
        <w:outlineLvl w:val="2"/>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rPr>
        <w:t>4.学习支持服务和教学过程</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（1）完善教学制度及文件</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专门制定以下教学制度、文件及教学通知：《</w:t>
      </w:r>
      <w:r>
        <w:rPr>
          <w:rFonts w:ascii="仿宋" w:hAnsi="仿宋" w:eastAsia="仿宋"/>
          <w:bCs/>
          <w:color w:val="auto"/>
          <w:sz w:val="32"/>
          <w:szCs w:val="32"/>
          <w:highlight w:val="none"/>
        </w:rPr>
        <w:t>关于进一步加强教学管理，提高教学质量的若干意见</w:t>
      </w:r>
      <w:r>
        <w:rPr>
          <w:rFonts w:hint="eastAsia" w:ascii="仿宋" w:hAnsi="仿宋" w:eastAsia="仿宋"/>
          <w:bCs/>
          <w:color w:val="auto"/>
          <w:sz w:val="32"/>
          <w:szCs w:val="32"/>
          <w:highlight w:val="none"/>
        </w:rPr>
        <w:t>》《关于加强作风建设营造优良发展环境的实施方案》《关于开放教育2020年度春季学期疫情防控、学生停课期间的网络教学工作的通知》《</w:t>
      </w:r>
      <w:r>
        <w:rPr>
          <w:rFonts w:hint="eastAsia" w:ascii="仿宋" w:hAnsi="仿宋" w:eastAsia="仿宋" w:cs="宋体"/>
          <w:bCs/>
          <w:color w:val="auto"/>
          <w:sz w:val="32"/>
          <w:szCs w:val="32"/>
          <w:highlight w:val="none"/>
        </w:rPr>
        <w:t>关于20春、秋学期开放教育新生入学教育活动安排的通知</w:t>
      </w:r>
      <w:r>
        <w:rPr>
          <w:rFonts w:hint="eastAsia" w:ascii="仿宋" w:hAnsi="仿宋" w:eastAsia="仿宋"/>
          <w:bCs/>
          <w:color w:val="auto"/>
          <w:sz w:val="32"/>
          <w:szCs w:val="32"/>
          <w:highlight w:val="none"/>
        </w:rPr>
        <w:t>》《上饶广播电视大学开放教育质量提升综合治理工程工作方案(试行）》。</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（2）落实面授教学</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根据教学需要，排出面授课课程安排时间。通过教师和学生签到，约束学生的上课比例。校本部安排面授课87门（除实践课外），占所开课程的27%。担任面授的有26位教师。</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（3）抓实网上教学</w:t>
      </w:r>
    </w:p>
    <w:p>
      <w:pPr>
        <w:spacing w:line="576" w:lineRule="exact"/>
        <w:ind w:firstLine="624" w:firstLineChars="200"/>
        <w:rPr>
          <w:rFonts w:ascii="仿宋" w:hAnsi="仿宋" w:eastAsia="仿宋"/>
          <w:bCs/>
          <w:color w:val="auto"/>
          <w:spacing w:val="-2"/>
          <w:w w:val="99"/>
          <w:sz w:val="32"/>
          <w:szCs w:val="32"/>
          <w:highlight w:val="none"/>
        </w:rPr>
      </w:pPr>
      <w:r>
        <w:rPr>
          <w:rFonts w:hint="eastAsia" w:ascii="仿宋" w:hAnsi="仿宋" w:eastAsia="仿宋"/>
          <w:bCs/>
          <w:color w:val="auto"/>
          <w:spacing w:val="-2"/>
          <w:w w:val="99"/>
          <w:sz w:val="32"/>
          <w:szCs w:val="32"/>
          <w:highlight w:val="none"/>
        </w:rPr>
        <w:t>针对网上教学工作，</w:t>
      </w:r>
      <w:r>
        <w:rPr>
          <w:rFonts w:ascii="仿宋" w:hAnsi="仿宋" w:eastAsia="仿宋"/>
          <w:bCs/>
          <w:color w:val="auto"/>
          <w:spacing w:val="-2"/>
          <w:w w:val="99"/>
          <w:sz w:val="32"/>
          <w:szCs w:val="32"/>
          <w:highlight w:val="none"/>
        </w:rPr>
        <w:t>加强国开学习网网上教学督导工作</w:t>
      </w:r>
      <w:r>
        <w:rPr>
          <w:rFonts w:hint="eastAsia" w:ascii="仿宋" w:hAnsi="仿宋" w:eastAsia="仿宋"/>
          <w:bCs/>
          <w:color w:val="auto"/>
          <w:spacing w:val="-2"/>
          <w:w w:val="99"/>
          <w:sz w:val="32"/>
          <w:szCs w:val="32"/>
          <w:highlight w:val="none"/>
        </w:rPr>
        <w:t>，</w:t>
      </w:r>
      <w:r>
        <w:rPr>
          <w:rFonts w:ascii="仿宋" w:hAnsi="仿宋" w:eastAsia="仿宋"/>
          <w:bCs/>
          <w:color w:val="auto"/>
          <w:spacing w:val="-2"/>
          <w:w w:val="99"/>
          <w:sz w:val="32"/>
          <w:szCs w:val="32"/>
          <w:highlight w:val="none"/>
        </w:rPr>
        <w:t>严格按照省校通知执行</w:t>
      </w:r>
      <w:r>
        <w:rPr>
          <w:rFonts w:hint="eastAsia" w:ascii="仿宋" w:hAnsi="仿宋" w:eastAsia="仿宋"/>
          <w:bCs/>
          <w:color w:val="auto"/>
          <w:spacing w:val="-2"/>
          <w:w w:val="99"/>
          <w:sz w:val="32"/>
          <w:szCs w:val="32"/>
          <w:highlight w:val="none"/>
        </w:rPr>
        <w:t>，</w:t>
      </w:r>
      <w:r>
        <w:rPr>
          <w:rFonts w:ascii="仿宋" w:hAnsi="仿宋" w:eastAsia="仿宋"/>
          <w:bCs/>
          <w:color w:val="auto"/>
          <w:spacing w:val="-2"/>
          <w:w w:val="99"/>
          <w:sz w:val="32"/>
          <w:szCs w:val="32"/>
          <w:highlight w:val="none"/>
        </w:rPr>
        <w:t>着重检查学习网的选课率</w:t>
      </w:r>
      <w:r>
        <w:rPr>
          <w:rFonts w:hint="eastAsia" w:ascii="仿宋" w:hAnsi="仿宋" w:eastAsia="仿宋"/>
          <w:bCs/>
          <w:color w:val="auto"/>
          <w:spacing w:val="-2"/>
          <w:w w:val="99"/>
          <w:sz w:val="32"/>
          <w:szCs w:val="32"/>
          <w:highlight w:val="none"/>
        </w:rPr>
        <w:t>、生师比、上线学生比例、上线教师比例等。按照省校通知要求，网络课程都配置了辅导教师，班主任负责通知本班学生</w:t>
      </w:r>
      <w:r>
        <w:rPr>
          <w:rFonts w:hint="eastAsia" w:ascii="仿宋" w:hAnsi="仿宋" w:eastAsia="仿宋"/>
          <w:bCs/>
          <w:color w:val="auto"/>
          <w:spacing w:val="-2"/>
          <w:w w:val="99"/>
          <w:sz w:val="32"/>
          <w:szCs w:val="32"/>
          <w:highlight w:val="none"/>
        </w:rPr>
        <w:t>按照</w:t>
      </w:r>
      <w:r>
        <w:rPr>
          <w:rFonts w:hint="eastAsia" w:ascii="仿宋" w:hAnsi="仿宋" w:eastAsia="仿宋"/>
          <w:bCs/>
          <w:color w:val="auto"/>
          <w:spacing w:val="-2"/>
          <w:w w:val="99"/>
          <w:sz w:val="32"/>
          <w:szCs w:val="32"/>
          <w:highlight w:val="none"/>
        </w:rPr>
        <w:t>开放教育教学基本要求浏览网上资源，完成网上学习任务，每门课程在线学习行为次数不少于100次，选择网上自主学习的学生</w:t>
      </w:r>
      <w:r>
        <w:rPr>
          <w:rFonts w:hint="eastAsia" w:ascii="仿宋" w:hAnsi="仿宋" w:eastAsia="仿宋"/>
          <w:bCs/>
          <w:color w:val="auto"/>
          <w:spacing w:val="-2"/>
          <w:w w:val="99"/>
          <w:sz w:val="32"/>
          <w:szCs w:val="32"/>
          <w:highlight w:val="none"/>
          <w:lang w:eastAsia="zh-CN"/>
        </w:rPr>
        <w:t>，</w:t>
      </w:r>
      <w:r>
        <w:rPr>
          <w:rFonts w:hint="eastAsia" w:ascii="仿宋" w:hAnsi="仿宋" w:eastAsia="仿宋"/>
          <w:bCs/>
          <w:color w:val="auto"/>
          <w:spacing w:val="-2"/>
          <w:w w:val="99"/>
          <w:sz w:val="32"/>
          <w:szCs w:val="32"/>
          <w:highlight w:val="none"/>
        </w:rPr>
        <w:t>网上学习时间每学期不低于32天，参加面授的学生</w:t>
      </w:r>
      <w:r>
        <w:rPr>
          <w:rFonts w:hint="eastAsia" w:ascii="仿宋" w:hAnsi="仿宋" w:eastAsia="仿宋"/>
          <w:bCs/>
          <w:color w:val="auto"/>
          <w:spacing w:val="-2"/>
          <w:w w:val="99"/>
          <w:sz w:val="32"/>
          <w:szCs w:val="32"/>
          <w:highlight w:val="none"/>
          <w:lang w:eastAsia="zh-CN"/>
        </w:rPr>
        <w:t>，</w:t>
      </w:r>
      <w:r>
        <w:rPr>
          <w:rFonts w:hint="eastAsia" w:ascii="仿宋" w:hAnsi="仿宋" w:eastAsia="仿宋"/>
          <w:bCs/>
          <w:color w:val="auto"/>
          <w:spacing w:val="-2"/>
          <w:w w:val="99"/>
          <w:sz w:val="32"/>
          <w:szCs w:val="32"/>
          <w:highlight w:val="none"/>
        </w:rPr>
        <w:t>网上学习时间每学期不低于16天，每门课程的提问发帖总数不低于3条</w:t>
      </w:r>
      <w:r>
        <w:rPr>
          <w:rFonts w:hint="eastAsia" w:ascii="仿宋" w:hAnsi="仿宋" w:eastAsia="仿宋"/>
          <w:bCs/>
          <w:color w:val="auto"/>
          <w:spacing w:val="-2"/>
          <w:w w:val="99"/>
          <w:sz w:val="32"/>
          <w:szCs w:val="32"/>
          <w:highlight w:val="none"/>
        </w:rPr>
        <w:t>等。</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（4）重视实践教学</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严格按照省校的通知，布置社会实践、实训、毕业论文工作</w:t>
      </w:r>
      <w:r>
        <w:rPr>
          <w:rFonts w:hint="eastAsia" w:ascii="仿宋" w:hAnsi="仿宋" w:eastAsia="仿宋"/>
          <w:bCs/>
          <w:color w:val="auto"/>
          <w:sz w:val="32"/>
          <w:szCs w:val="32"/>
          <w:highlight w:val="none"/>
          <w:lang w:eastAsia="zh-CN"/>
        </w:rPr>
        <w:t>，</w:t>
      </w:r>
      <w:r>
        <w:rPr>
          <w:rFonts w:hint="eastAsia" w:ascii="仿宋" w:hAnsi="仿宋" w:eastAsia="仿宋"/>
          <w:bCs/>
          <w:color w:val="auto"/>
          <w:sz w:val="32"/>
          <w:szCs w:val="32"/>
          <w:highlight w:val="none"/>
        </w:rPr>
        <w:t>安排相应的实践环节指导老师，引导学生正确选题，明确论文写作条例、规范，注重质量要求，认真填写论文指导进度表，及时指出学生在撰写论文中存在的问题和不足，对有抄袭现象的及时加以纠正。</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（5）开展教学检查</w:t>
      </w:r>
    </w:p>
    <w:p>
      <w:pPr>
        <w:spacing w:line="576" w:lineRule="exact"/>
        <w:ind w:firstLine="640" w:firstLineChars="200"/>
        <w:rPr>
          <w:rFonts w:ascii="仿宋" w:hAnsi="仿宋" w:eastAsia="仿宋"/>
          <w:bCs/>
          <w:color w:val="auto"/>
          <w:sz w:val="32"/>
          <w:szCs w:val="32"/>
          <w:highlight w:val="none"/>
        </w:rPr>
      </w:pPr>
      <w:r>
        <w:rPr>
          <w:rFonts w:hint="eastAsia" w:ascii="仿宋" w:hAnsi="仿宋" w:eastAsia="仿宋"/>
          <w:bCs/>
          <w:color w:val="auto"/>
          <w:sz w:val="32"/>
          <w:szCs w:val="32"/>
          <w:highlight w:val="none"/>
        </w:rPr>
        <w:t>及时把省校教学工作通知</w:t>
      </w:r>
      <w:r>
        <w:rPr>
          <w:rFonts w:hint="eastAsia" w:ascii="仿宋" w:hAnsi="仿宋" w:eastAsia="仿宋"/>
          <w:bCs/>
          <w:color w:val="auto"/>
          <w:sz w:val="32"/>
          <w:szCs w:val="32"/>
          <w:highlight w:val="none"/>
        </w:rPr>
        <w:t>转发给</w:t>
      </w:r>
      <w:r>
        <w:rPr>
          <w:rFonts w:hint="eastAsia" w:ascii="仿宋" w:hAnsi="仿宋" w:eastAsia="仿宋"/>
          <w:bCs/>
          <w:color w:val="auto"/>
          <w:sz w:val="32"/>
          <w:szCs w:val="32"/>
          <w:highlight w:val="none"/>
        </w:rPr>
        <w:t>11个县（市、区），每年开展校本部及教学点的教学检查工作，检查自检报告，抽查形成性考核方案的落实情况，并</w:t>
      </w:r>
      <w:r>
        <w:rPr>
          <w:rFonts w:hint="eastAsia" w:ascii="仿宋" w:hAnsi="仿宋" w:eastAsia="仿宋"/>
          <w:bCs/>
          <w:color w:val="auto"/>
          <w:sz w:val="32"/>
          <w:szCs w:val="32"/>
          <w:highlight w:val="none"/>
          <w:lang w:val="en-US" w:eastAsia="zh-CN"/>
        </w:rPr>
        <w:t>通报</w:t>
      </w:r>
      <w:r>
        <w:rPr>
          <w:rFonts w:hint="eastAsia" w:ascii="仿宋" w:hAnsi="仿宋" w:eastAsia="仿宋"/>
          <w:bCs/>
          <w:color w:val="auto"/>
          <w:sz w:val="32"/>
          <w:szCs w:val="32"/>
          <w:highlight w:val="none"/>
        </w:rPr>
        <w:t>检查情况。</w:t>
      </w:r>
    </w:p>
    <w:p>
      <w:pPr>
        <w:spacing w:line="576" w:lineRule="exact"/>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表2-4-4-1 2020年度</w:t>
      </w:r>
      <w:r>
        <w:rPr>
          <w:rFonts w:hint="eastAsia" w:ascii="仿宋" w:hAnsi="仿宋" w:eastAsia="仿宋" w:cs="仿宋"/>
          <w:color w:val="auto"/>
          <w:kern w:val="0"/>
          <w:sz w:val="28"/>
          <w:szCs w:val="28"/>
          <w:highlight w:val="none"/>
          <w:lang w:eastAsia="zh-CN"/>
        </w:rPr>
        <w:t>国开</w:t>
      </w:r>
      <w:r>
        <w:rPr>
          <w:rFonts w:hint="eastAsia" w:ascii="仿宋" w:hAnsi="仿宋" w:eastAsia="仿宋" w:cs="仿宋"/>
          <w:color w:val="auto"/>
          <w:kern w:val="0"/>
          <w:sz w:val="28"/>
          <w:szCs w:val="28"/>
          <w:highlight w:val="none"/>
        </w:rPr>
        <w:t>学习网教学基本情况</w:t>
      </w:r>
    </w:p>
    <w:tbl>
      <w:tblPr>
        <w:tblStyle w:val="9"/>
        <w:tblW w:w="6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283"/>
        <w:gridCol w:w="1217"/>
        <w:gridCol w:w="111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5"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1283"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生师比</w:t>
            </w:r>
          </w:p>
        </w:tc>
        <w:tc>
          <w:tcPr>
            <w:tcW w:w="1217"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上线学生比例</w:t>
            </w:r>
          </w:p>
        </w:tc>
        <w:tc>
          <w:tcPr>
            <w:tcW w:w="1110"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上线教师比例</w:t>
            </w:r>
          </w:p>
        </w:tc>
        <w:tc>
          <w:tcPr>
            <w:tcW w:w="1988"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5"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1283"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49.38</w:t>
            </w:r>
          </w:p>
        </w:tc>
        <w:tc>
          <w:tcPr>
            <w:tcW w:w="1217"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115.22</w:t>
            </w:r>
          </w:p>
        </w:tc>
        <w:tc>
          <w:tcPr>
            <w:tcW w:w="1110"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106.67</w:t>
            </w:r>
          </w:p>
        </w:tc>
        <w:tc>
          <w:tcPr>
            <w:tcW w:w="1988"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5" w:type="dxa"/>
            <w:vAlign w:val="center"/>
          </w:tcPr>
          <w:p>
            <w:pPr>
              <w:widowControl/>
              <w:spacing w:line="52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1217"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110"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988"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5" w:type="dxa"/>
            <w:vAlign w:val="center"/>
          </w:tcPr>
          <w:p>
            <w:pPr>
              <w:widowControl/>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83" w:type="dxa"/>
            <w:vAlign w:val="center"/>
          </w:tcPr>
          <w:p>
            <w:pPr>
              <w:widowControl/>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51.1</w:t>
            </w:r>
          </w:p>
        </w:tc>
        <w:tc>
          <w:tcPr>
            <w:tcW w:w="1217" w:type="dxa"/>
            <w:vAlign w:val="center"/>
          </w:tcPr>
          <w:p>
            <w:pPr>
              <w:widowControl/>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101.32</w:t>
            </w:r>
          </w:p>
        </w:tc>
        <w:tc>
          <w:tcPr>
            <w:tcW w:w="1110" w:type="dxa"/>
            <w:vAlign w:val="center"/>
          </w:tcPr>
          <w:p>
            <w:pPr>
              <w:widowControl/>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76.36</w:t>
            </w:r>
          </w:p>
        </w:tc>
        <w:tc>
          <w:tcPr>
            <w:tcW w:w="1988" w:type="dxa"/>
            <w:vAlign w:val="center"/>
          </w:tcPr>
          <w:p>
            <w:pPr>
              <w:widowControl/>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95" w:type="dxa"/>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widowControl/>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217" w:type="dxa"/>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110" w:type="dxa"/>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1988" w:type="dxa"/>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r>
    </w:tbl>
    <w:p>
      <w:pPr>
        <w:pStyle w:val="11"/>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2-4-4-2 2020年度</w:t>
      </w:r>
      <w:r>
        <w:rPr>
          <w:rFonts w:hint="eastAsia" w:ascii="仿宋" w:hAnsi="仿宋" w:eastAsia="仿宋" w:cs="仿宋"/>
          <w:color w:val="auto"/>
          <w:kern w:val="0"/>
          <w:sz w:val="28"/>
          <w:szCs w:val="28"/>
          <w:highlight w:val="none"/>
          <w:lang w:eastAsia="zh-CN"/>
        </w:rPr>
        <w:t>国开</w:t>
      </w:r>
      <w:r>
        <w:rPr>
          <w:rFonts w:hint="eastAsia" w:ascii="仿宋" w:hAnsi="仿宋" w:eastAsia="仿宋" w:cs="仿宋"/>
          <w:color w:val="auto"/>
          <w:kern w:val="0"/>
          <w:sz w:val="28"/>
          <w:szCs w:val="28"/>
          <w:highlight w:val="none"/>
          <w:lang w:val="en-US" w:eastAsia="zh-CN"/>
        </w:rPr>
        <w:t>学习网教学支持服务情况</w:t>
      </w:r>
    </w:p>
    <w:tbl>
      <w:tblPr>
        <w:tblStyle w:val="8"/>
        <w:tblW w:w="8175" w:type="dxa"/>
        <w:jc w:val="center"/>
        <w:tblLayout w:type="fixed"/>
        <w:tblCellMar>
          <w:top w:w="0" w:type="dxa"/>
          <w:left w:w="0" w:type="dxa"/>
          <w:bottom w:w="0" w:type="dxa"/>
          <w:right w:w="0" w:type="dxa"/>
        </w:tblCellMar>
      </w:tblPr>
      <w:tblGrid>
        <w:gridCol w:w="1225"/>
        <w:gridCol w:w="1200"/>
        <w:gridCol w:w="1084"/>
        <w:gridCol w:w="1283"/>
        <w:gridCol w:w="983"/>
        <w:gridCol w:w="1017"/>
        <w:gridCol w:w="1383"/>
      </w:tblGrid>
      <w:tr>
        <w:tblPrEx>
          <w:tblCellMar>
            <w:top w:w="0" w:type="dxa"/>
            <w:left w:w="0" w:type="dxa"/>
            <w:bottom w:w="0" w:type="dxa"/>
            <w:right w:w="0" w:type="dxa"/>
          </w:tblCellMar>
        </w:tblPrEx>
        <w:trPr>
          <w:trHeight w:val="1247"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5" w:type="dxa"/>
              <w:left w:w="15" w:type="dxa"/>
              <w:right w:w="15" w:type="dxa"/>
            </w:tcMar>
            <w:vAlign w:val="center"/>
          </w:tcPr>
          <w:p>
            <w:pPr>
              <w:widowControl/>
              <w:spacing w:line="300" w:lineRule="exact"/>
              <w:jc w:val="center"/>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lang w:eastAsia="zh-CN"/>
              </w:rPr>
              <w:t>学期</w:t>
            </w:r>
          </w:p>
        </w:tc>
        <w:tc>
          <w:tcPr>
            <w:tcW w:w="12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widowControl/>
              <w:spacing w:line="300" w:lineRule="exact"/>
              <w:jc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学生行</w:t>
            </w:r>
            <w:r>
              <w:rPr>
                <w:rFonts w:hint="eastAsia" w:ascii="仿宋" w:hAnsi="仿宋" w:eastAsia="仿宋" w:cs="仿宋"/>
                <w:b w:val="0"/>
                <w:bCs w:val="0"/>
                <w:color w:val="auto"/>
                <w:sz w:val="28"/>
                <w:szCs w:val="28"/>
                <w:highlight w:val="none"/>
              </w:rPr>
              <w:br w:type="textWrapping"/>
            </w:r>
            <w:r>
              <w:rPr>
                <w:rFonts w:hint="eastAsia" w:ascii="仿宋" w:hAnsi="仿宋" w:eastAsia="仿宋" w:cs="仿宋"/>
                <w:b w:val="0"/>
                <w:bCs w:val="0"/>
                <w:color w:val="auto"/>
                <w:sz w:val="28"/>
                <w:szCs w:val="28"/>
                <w:highlight w:val="none"/>
              </w:rPr>
              <w:t>为总数</w:t>
            </w:r>
          </w:p>
        </w:tc>
        <w:tc>
          <w:tcPr>
            <w:tcW w:w="1084"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widowControl/>
              <w:spacing w:line="300" w:lineRule="exact"/>
              <w:jc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学生在</w:t>
            </w:r>
            <w:r>
              <w:rPr>
                <w:rFonts w:hint="eastAsia" w:ascii="仿宋" w:hAnsi="仿宋" w:eastAsia="仿宋" w:cs="仿宋"/>
                <w:b w:val="0"/>
                <w:bCs w:val="0"/>
                <w:color w:val="auto"/>
                <w:sz w:val="28"/>
                <w:szCs w:val="28"/>
                <w:highlight w:val="none"/>
              </w:rPr>
              <w:br w:type="textWrapping"/>
            </w:r>
            <w:r>
              <w:rPr>
                <w:rFonts w:hint="eastAsia" w:ascii="仿宋" w:hAnsi="仿宋" w:eastAsia="仿宋" w:cs="仿宋"/>
                <w:b w:val="0"/>
                <w:bCs w:val="0"/>
                <w:color w:val="auto"/>
                <w:sz w:val="28"/>
                <w:szCs w:val="28"/>
                <w:highlight w:val="none"/>
              </w:rPr>
              <w:t>线天数</w:t>
            </w:r>
          </w:p>
        </w:tc>
        <w:tc>
          <w:tcPr>
            <w:tcW w:w="12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widowControl/>
              <w:spacing w:line="300" w:lineRule="exact"/>
              <w:jc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学生人均在线行为次数</w:t>
            </w:r>
          </w:p>
        </w:tc>
        <w:tc>
          <w:tcPr>
            <w:tcW w:w="9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widowControl/>
              <w:spacing w:line="300" w:lineRule="exact"/>
              <w:jc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教师行</w:t>
            </w:r>
            <w:r>
              <w:rPr>
                <w:rFonts w:hint="eastAsia" w:ascii="仿宋" w:hAnsi="仿宋" w:eastAsia="仿宋" w:cs="仿宋"/>
                <w:b w:val="0"/>
                <w:bCs w:val="0"/>
                <w:color w:val="auto"/>
                <w:sz w:val="28"/>
                <w:szCs w:val="28"/>
                <w:highlight w:val="none"/>
              </w:rPr>
              <w:br w:type="textWrapping"/>
            </w:r>
            <w:r>
              <w:rPr>
                <w:rFonts w:hint="eastAsia" w:ascii="仿宋" w:hAnsi="仿宋" w:eastAsia="仿宋" w:cs="仿宋"/>
                <w:b w:val="0"/>
                <w:bCs w:val="0"/>
                <w:color w:val="auto"/>
                <w:sz w:val="28"/>
                <w:szCs w:val="28"/>
                <w:highlight w:val="none"/>
              </w:rPr>
              <w:t>为总数</w:t>
            </w:r>
          </w:p>
        </w:tc>
        <w:tc>
          <w:tcPr>
            <w:tcW w:w="1017"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widowControl/>
              <w:spacing w:line="300" w:lineRule="exact"/>
              <w:jc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教师在</w:t>
            </w:r>
            <w:r>
              <w:rPr>
                <w:rFonts w:hint="eastAsia" w:ascii="仿宋" w:hAnsi="仿宋" w:eastAsia="仿宋" w:cs="仿宋"/>
                <w:b w:val="0"/>
                <w:bCs w:val="0"/>
                <w:color w:val="auto"/>
                <w:sz w:val="28"/>
                <w:szCs w:val="28"/>
                <w:highlight w:val="none"/>
              </w:rPr>
              <w:br w:type="textWrapping"/>
            </w:r>
            <w:r>
              <w:rPr>
                <w:rFonts w:hint="eastAsia" w:ascii="仿宋" w:hAnsi="仿宋" w:eastAsia="仿宋" w:cs="仿宋"/>
                <w:b w:val="0"/>
                <w:bCs w:val="0"/>
                <w:color w:val="auto"/>
                <w:sz w:val="28"/>
                <w:szCs w:val="28"/>
                <w:highlight w:val="none"/>
              </w:rPr>
              <w:t>线天数</w:t>
            </w:r>
          </w:p>
        </w:tc>
        <w:tc>
          <w:tcPr>
            <w:tcW w:w="13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widowControl/>
              <w:spacing w:line="300" w:lineRule="exact"/>
              <w:jc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教师人均在线行为次数</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kern w:val="0"/>
                <w:sz w:val="28"/>
                <w:szCs w:val="28"/>
                <w:highlight w:val="none"/>
                <w:lang w:bidi="ar"/>
              </w:rPr>
              <w:t>2020春</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12475261</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83085</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1234.44</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570230</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4364</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1697.11</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4</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4</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10</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5</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7</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5</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default" w:ascii="仿宋" w:hAnsi="仿宋" w:eastAsia="仿宋" w:cs="仿宋"/>
                <w:b w:val="0"/>
                <w:bCs w:val="0"/>
                <w:color w:val="auto"/>
                <w:kern w:val="0"/>
                <w:sz w:val="28"/>
                <w:szCs w:val="28"/>
                <w:highlight w:val="none"/>
                <w:lang w:val="en-US" w:eastAsia="zh-CN" w:bidi="ar"/>
              </w:rPr>
            </w:pPr>
            <w:r>
              <w:rPr>
                <w:rFonts w:hint="eastAsia" w:ascii="仿宋" w:hAnsi="仿宋" w:eastAsia="仿宋" w:cs="仿宋"/>
                <w:b w:val="0"/>
                <w:bCs w:val="0"/>
                <w:color w:val="auto"/>
                <w:kern w:val="0"/>
                <w:sz w:val="28"/>
                <w:szCs w:val="28"/>
                <w:highlight w:val="none"/>
                <w:lang w:val="en-US" w:eastAsia="zh-CN" w:bidi="ar"/>
              </w:rPr>
              <w:t>2020秋</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12331238</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abs>
                <w:tab w:val="left" w:pos="305"/>
              </w:tabs>
              <w:spacing w:line="520" w:lineRule="exact"/>
              <w:jc w:val="center"/>
              <w:textAlignment w:val="center"/>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lang w:eastAsia="zh-CN"/>
              </w:rPr>
              <w:t>75645</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1326.8</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347934</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4335</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1455.79</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kern w:val="0"/>
                <w:sz w:val="28"/>
                <w:szCs w:val="28"/>
                <w:highlight w:val="none"/>
                <w:lang w:val="en-US" w:eastAsia="zh-CN" w:bidi="ar"/>
              </w:rPr>
            </w:pPr>
            <w:r>
              <w:rPr>
                <w:rFonts w:hint="eastAsia" w:ascii="仿宋" w:hAnsi="仿宋" w:eastAsia="仿宋" w:cs="仿宋"/>
                <w:b w:val="0"/>
                <w:bCs w:val="0"/>
                <w:color w:val="auto"/>
                <w:kern w:val="0"/>
                <w:sz w:val="28"/>
                <w:szCs w:val="28"/>
                <w:highlight w:val="none"/>
                <w:lang w:val="en-US" w:eastAsia="zh-CN" w:bidi="ar"/>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10</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520" w:lineRule="exact"/>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w:t>
            </w:r>
          </w:p>
        </w:tc>
      </w:tr>
    </w:tbl>
    <w:p>
      <w:pPr>
        <w:pStyle w:val="11"/>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表2-4-4-3 2020年度开放教育面授教学基本情况</w:t>
      </w:r>
    </w:p>
    <w:tbl>
      <w:tblPr>
        <w:tblStyle w:val="9"/>
        <w:tblW w:w="6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19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61"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2194"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面授辅导课次</w:t>
            </w:r>
          </w:p>
        </w:tc>
        <w:tc>
          <w:tcPr>
            <w:tcW w:w="2743"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219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33</w:t>
            </w:r>
          </w:p>
        </w:tc>
        <w:tc>
          <w:tcPr>
            <w:tcW w:w="2743" w:type="dxa"/>
            <w:vAlign w:val="center"/>
          </w:tcPr>
          <w:p>
            <w:pPr>
              <w:widowControl/>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219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75</w:t>
            </w:r>
          </w:p>
        </w:tc>
        <w:tc>
          <w:tcPr>
            <w:tcW w:w="2743"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46%</w:t>
            </w:r>
          </w:p>
        </w:tc>
      </w:tr>
    </w:tbl>
    <w:p>
      <w:pPr>
        <w:widowControl/>
        <w:adjustRightInd w:val="0"/>
        <w:snapToGrid w:val="0"/>
        <w:spacing w:line="520" w:lineRule="exact"/>
        <w:jc w:val="center"/>
        <w:textAlignment w:val="center"/>
        <w:rPr>
          <w:rFonts w:hint="eastAsia" w:ascii="仿宋" w:hAnsi="仿宋" w:eastAsia="仿宋" w:cs="仿宋"/>
          <w:color w:val="auto"/>
          <w:kern w:val="0"/>
          <w:sz w:val="28"/>
          <w:szCs w:val="28"/>
          <w:highlight w:val="none"/>
        </w:rPr>
      </w:pPr>
    </w:p>
    <w:p>
      <w:pPr>
        <w:widowControl/>
        <w:adjustRightInd w:val="0"/>
        <w:snapToGrid w:val="0"/>
        <w:spacing w:line="52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表2-4-4-4 2020年度</w:t>
      </w:r>
      <w:r>
        <w:rPr>
          <w:rFonts w:hint="eastAsia" w:ascii="仿宋" w:hAnsi="仿宋" w:eastAsia="仿宋" w:cs="仿宋"/>
          <w:color w:val="auto"/>
          <w:kern w:val="0"/>
          <w:sz w:val="28"/>
          <w:szCs w:val="28"/>
          <w:highlight w:val="none"/>
          <w:lang w:eastAsia="zh-CN"/>
        </w:rPr>
        <w:t>开放教育</w:t>
      </w:r>
      <w:r>
        <w:rPr>
          <w:rFonts w:hint="eastAsia" w:ascii="仿宋" w:hAnsi="仿宋" w:eastAsia="仿宋" w:cs="仿宋"/>
          <w:color w:val="auto"/>
          <w:kern w:val="0"/>
          <w:sz w:val="28"/>
          <w:szCs w:val="28"/>
          <w:highlight w:val="none"/>
        </w:rPr>
        <w:t>实践教学情况</w:t>
      </w:r>
    </w:p>
    <w:tbl>
      <w:tblPr>
        <w:tblStyle w:val="9"/>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574"/>
        <w:gridCol w:w="2486"/>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2574"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实践基地新增数量</w:t>
            </w:r>
          </w:p>
        </w:tc>
        <w:tc>
          <w:tcPr>
            <w:tcW w:w="2486"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实践基地总数</w:t>
            </w:r>
          </w:p>
        </w:tc>
        <w:tc>
          <w:tcPr>
            <w:tcW w:w="2517"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257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2486"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11</w:t>
            </w:r>
          </w:p>
        </w:tc>
        <w:tc>
          <w:tcPr>
            <w:tcW w:w="2517"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257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486"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p>
        </w:tc>
        <w:tc>
          <w:tcPr>
            <w:tcW w:w="2517"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79</w:t>
            </w:r>
          </w:p>
        </w:tc>
      </w:tr>
    </w:tbl>
    <w:p>
      <w:pPr>
        <w:pStyle w:val="2"/>
        <w:spacing w:after="0" w:line="576" w:lineRule="exact"/>
        <w:ind w:firstLine="640" w:firstLineChars="200"/>
        <w:outlineLvl w:val="2"/>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rPr>
        <w:t>5.考试组织情况</w:t>
      </w:r>
    </w:p>
    <w:p>
      <w:pPr>
        <w:spacing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按照</w:t>
      </w:r>
      <w:r>
        <w:rPr>
          <w:rFonts w:hint="eastAsia" w:ascii="仿宋" w:hAnsi="仿宋" w:eastAsia="仿宋"/>
          <w:color w:val="auto"/>
          <w:sz w:val="32"/>
          <w:szCs w:val="32"/>
          <w:highlight w:val="none"/>
          <w:lang w:eastAsia="zh-CN"/>
        </w:rPr>
        <w:t>国家开放大学</w:t>
      </w:r>
      <w:r>
        <w:rPr>
          <w:rFonts w:hint="eastAsia" w:ascii="仿宋" w:hAnsi="仿宋" w:eastAsia="仿宋"/>
          <w:color w:val="auto"/>
          <w:sz w:val="32"/>
          <w:szCs w:val="32"/>
          <w:highlight w:val="none"/>
        </w:rPr>
        <w:t>要求进行了</w:t>
      </w:r>
      <w:r>
        <w:rPr>
          <w:rFonts w:ascii="仿宋" w:hAnsi="仿宋" w:eastAsia="仿宋"/>
          <w:color w:val="auto"/>
          <w:sz w:val="32"/>
          <w:szCs w:val="32"/>
          <w:highlight w:val="none"/>
        </w:rPr>
        <w:t>治考</w:t>
      </w:r>
      <w:r>
        <w:rPr>
          <w:rFonts w:hint="eastAsia" w:ascii="仿宋" w:hAnsi="仿宋" w:eastAsia="仿宋"/>
          <w:color w:val="auto"/>
          <w:sz w:val="32"/>
          <w:szCs w:val="32"/>
          <w:highlight w:val="none"/>
        </w:rPr>
        <w:t>，严格执行国家开放大学及省</w:t>
      </w:r>
      <w:r>
        <w:rPr>
          <w:rFonts w:hint="eastAsia" w:ascii="仿宋" w:hAnsi="仿宋" w:eastAsia="仿宋"/>
          <w:color w:val="auto"/>
          <w:sz w:val="32"/>
          <w:szCs w:val="32"/>
          <w:highlight w:val="none"/>
          <w:lang w:val="en-US" w:eastAsia="zh-CN"/>
        </w:rPr>
        <w:t>校的</w:t>
      </w:r>
      <w:r>
        <w:rPr>
          <w:rFonts w:ascii="仿宋" w:hAnsi="仿宋" w:eastAsia="仿宋"/>
          <w:color w:val="auto"/>
          <w:sz w:val="32"/>
          <w:szCs w:val="32"/>
          <w:highlight w:val="none"/>
        </w:rPr>
        <w:t>相关考试管理制度，建立健全考试问责机制；对存在组考问题的考点，根据问题严重程度，采</w:t>
      </w:r>
      <w:r>
        <w:rPr>
          <w:rFonts w:hint="eastAsia" w:ascii="仿宋" w:hAnsi="仿宋" w:eastAsia="仿宋"/>
          <w:color w:val="auto"/>
          <w:sz w:val="32"/>
          <w:szCs w:val="32"/>
          <w:highlight w:val="none"/>
        </w:rPr>
        <w:t>取市校</w:t>
      </w:r>
      <w:r>
        <w:rPr>
          <w:rFonts w:ascii="仿宋" w:hAnsi="仿宋" w:eastAsia="仿宋"/>
          <w:color w:val="auto"/>
          <w:sz w:val="32"/>
          <w:szCs w:val="32"/>
          <w:highlight w:val="none"/>
        </w:rPr>
        <w:t>主考、各级纪委约谈乃至当地公安部门介入等方式进行整改。</w:t>
      </w:r>
      <w:r>
        <w:rPr>
          <w:rFonts w:hint="eastAsia" w:ascii="仿宋" w:hAnsi="仿宋" w:eastAsia="仿宋"/>
          <w:color w:val="auto"/>
          <w:sz w:val="32"/>
          <w:szCs w:val="32"/>
          <w:highlight w:val="none"/>
        </w:rPr>
        <w:t>具体措施如下：</w:t>
      </w:r>
    </w:p>
    <w:p>
      <w:pPr>
        <w:spacing w:line="576" w:lineRule="exact"/>
        <w:ind w:firstLine="480" w:firstLineChars="150"/>
        <w:rPr>
          <w:rFonts w:ascii="仿宋" w:hAnsi="仿宋" w:eastAsia="仿宋"/>
          <w:color w:val="auto"/>
          <w:sz w:val="32"/>
          <w:szCs w:val="32"/>
          <w:highlight w:val="none"/>
        </w:rPr>
      </w:pPr>
      <w:r>
        <w:rPr>
          <w:rFonts w:hint="eastAsia" w:ascii="仿宋" w:hAnsi="仿宋" w:eastAsia="仿宋"/>
          <w:color w:val="auto"/>
          <w:sz w:val="32"/>
          <w:szCs w:val="32"/>
          <w:highlight w:val="none"/>
        </w:rPr>
        <w:t>（1）继续</w:t>
      </w:r>
      <w:r>
        <w:rPr>
          <w:rFonts w:ascii="仿宋" w:hAnsi="仿宋" w:eastAsia="仿宋"/>
          <w:color w:val="auto"/>
          <w:sz w:val="32"/>
          <w:szCs w:val="32"/>
          <w:highlight w:val="none"/>
        </w:rPr>
        <w:t>成立全市考点领导小组</w:t>
      </w:r>
      <w:r>
        <w:rPr>
          <w:rFonts w:ascii="仿宋" w:hAnsi="仿宋" w:eastAsia="仿宋"/>
          <w:color w:val="auto"/>
          <w:sz w:val="32"/>
          <w:szCs w:val="32"/>
          <w:highlight w:val="none"/>
        </w:rPr>
        <w:t>。</w:t>
      </w:r>
    </w:p>
    <w:p>
      <w:pPr>
        <w:spacing w:line="576" w:lineRule="exact"/>
        <w:ind w:firstLine="480" w:firstLineChars="150"/>
        <w:rPr>
          <w:rFonts w:ascii="仿宋" w:hAnsi="仿宋" w:eastAsia="仿宋"/>
          <w:color w:val="auto"/>
          <w:sz w:val="32"/>
          <w:szCs w:val="32"/>
          <w:highlight w:val="none"/>
        </w:rPr>
      </w:pPr>
      <w:r>
        <w:rPr>
          <w:rFonts w:hint="eastAsia" w:ascii="仿宋" w:hAnsi="仿宋" w:eastAsia="仿宋"/>
          <w:color w:val="auto"/>
          <w:sz w:val="32"/>
          <w:szCs w:val="32"/>
          <w:highlight w:val="none"/>
        </w:rPr>
        <w:t>（</w:t>
      </w:r>
      <w:r>
        <w:rPr>
          <w:rFonts w:ascii="仿宋" w:hAnsi="仿宋" w:eastAsia="仿宋"/>
          <w:color w:val="auto"/>
          <w:sz w:val="32"/>
          <w:szCs w:val="32"/>
          <w:highlight w:val="none"/>
        </w:rPr>
        <w:t>2</w:t>
      </w:r>
      <w:r>
        <w:rPr>
          <w:rFonts w:hint="eastAsia" w:ascii="仿宋" w:hAnsi="仿宋" w:eastAsia="仿宋"/>
          <w:color w:val="auto"/>
          <w:sz w:val="32"/>
          <w:szCs w:val="32"/>
          <w:highlight w:val="none"/>
        </w:rPr>
        <w:t>）</w:t>
      </w:r>
      <w:r>
        <w:rPr>
          <w:rFonts w:ascii="仿宋" w:hAnsi="仿宋" w:eastAsia="仿宋"/>
          <w:color w:val="auto"/>
          <w:sz w:val="32"/>
          <w:szCs w:val="32"/>
          <w:highlight w:val="none"/>
        </w:rPr>
        <w:t>各考点与市</w:t>
      </w:r>
      <w:r>
        <w:rPr>
          <w:rFonts w:hint="eastAsia" w:ascii="仿宋" w:hAnsi="仿宋" w:eastAsia="仿宋"/>
          <w:color w:val="auto"/>
          <w:sz w:val="32"/>
          <w:szCs w:val="32"/>
          <w:highlight w:val="none"/>
        </w:rPr>
        <w:t>校</w:t>
      </w:r>
      <w:r>
        <w:rPr>
          <w:rFonts w:hint="eastAsia" w:ascii="仿宋" w:hAnsi="仿宋" w:eastAsia="仿宋"/>
          <w:color w:val="auto"/>
          <w:sz w:val="32"/>
          <w:szCs w:val="32"/>
          <w:highlight w:val="none"/>
          <w:lang w:eastAsia="zh-CN"/>
        </w:rPr>
        <w:t>签</w:t>
      </w:r>
      <w:r>
        <w:rPr>
          <w:rFonts w:hint="eastAsia" w:ascii="仿宋" w:hAnsi="仿宋" w:eastAsia="仿宋"/>
          <w:color w:val="auto"/>
          <w:sz w:val="32"/>
          <w:szCs w:val="32"/>
          <w:highlight w:val="none"/>
          <w:lang w:eastAsia="zh-CN"/>
        </w:rPr>
        <w:t>订</w:t>
      </w:r>
      <w:r>
        <w:rPr>
          <w:rFonts w:ascii="仿宋" w:hAnsi="仿宋" w:eastAsia="仿宋"/>
          <w:color w:val="auto"/>
          <w:sz w:val="32"/>
          <w:szCs w:val="32"/>
          <w:highlight w:val="none"/>
        </w:rPr>
        <w:t>考点目标管理责任书。</w:t>
      </w:r>
    </w:p>
    <w:p>
      <w:pPr>
        <w:spacing w:line="576" w:lineRule="exact"/>
        <w:ind w:firstLine="480" w:firstLineChars="150"/>
        <w:rPr>
          <w:rFonts w:ascii="仿宋" w:hAnsi="仿宋" w:eastAsia="仿宋"/>
          <w:color w:val="auto"/>
          <w:sz w:val="32"/>
          <w:szCs w:val="32"/>
          <w:highlight w:val="none"/>
        </w:rPr>
      </w:pPr>
      <w:r>
        <w:rPr>
          <w:rFonts w:hint="eastAsia" w:ascii="仿宋" w:hAnsi="仿宋" w:eastAsia="仿宋"/>
          <w:color w:val="auto"/>
          <w:sz w:val="32"/>
          <w:szCs w:val="32"/>
          <w:highlight w:val="none"/>
        </w:rPr>
        <w:t>（</w:t>
      </w:r>
      <w:r>
        <w:rPr>
          <w:rFonts w:ascii="仿宋" w:hAnsi="仿宋" w:eastAsia="仿宋"/>
          <w:color w:val="auto"/>
          <w:sz w:val="32"/>
          <w:szCs w:val="32"/>
          <w:highlight w:val="none"/>
        </w:rPr>
        <w:t>3</w:t>
      </w:r>
      <w:r>
        <w:rPr>
          <w:rFonts w:hint="eastAsia" w:ascii="仿宋" w:hAnsi="仿宋" w:eastAsia="仿宋"/>
          <w:color w:val="auto"/>
          <w:sz w:val="32"/>
          <w:szCs w:val="32"/>
          <w:highlight w:val="none"/>
        </w:rPr>
        <w:t>）</w:t>
      </w:r>
      <w:r>
        <w:rPr>
          <w:rFonts w:ascii="仿宋" w:hAnsi="仿宋" w:eastAsia="仿宋"/>
          <w:color w:val="auto"/>
          <w:sz w:val="32"/>
          <w:szCs w:val="32"/>
          <w:highlight w:val="none"/>
        </w:rPr>
        <w:t>召开全校教职工大会，统一思想，统一认识。</w:t>
      </w:r>
    </w:p>
    <w:p>
      <w:pPr>
        <w:spacing w:line="576" w:lineRule="exact"/>
        <w:ind w:firstLine="480" w:firstLineChars="150"/>
        <w:rPr>
          <w:rFonts w:ascii="仿宋" w:hAnsi="仿宋" w:eastAsia="仿宋"/>
          <w:color w:val="auto"/>
          <w:sz w:val="32"/>
          <w:szCs w:val="32"/>
          <w:highlight w:val="none"/>
        </w:rPr>
      </w:pP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w:t>
      </w:r>
      <w:r>
        <w:rPr>
          <w:rFonts w:ascii="仿宋" w:hAnsi="仿宋" w:eastAsia="仿宋"/>
          <w:color w:val="auto"/>
          <w:sz w:val="32"/>
          <w:szCs w:val="32"/>
          <w:highlight w:val="none"/>
        </w:rPr>
        <w:t>加大考试工作宣传力度，敦促班主任在考前组织学员学习《考场规则》、《违纪处罚规定》等。</w:t>
      </w:r>
    </w:p>
    <w:p>
      <w:pPr>
        <w:spacing w:line="576" w:lineRule="exact"/>
        <w:ind w:firstLine="480" w:firstLineChars="150"/>
        <w:rPr>
          <w:rFonts w:ascii="仿宋" w:hAnsi="仿宋" w:eastAsia="仿宋"/>
          <w:color w:val="auto"/>
          <w:sz w:val="32"/>
          <w:szCs w:val="32"/>
          <w:highlight w:val="none"/>
        </w:rPr>
      </w:pPr>
      <w:r>
        <w:rPr>
          <w:rFonts w:hint="eastAsia" w:ascii="仿宋" w:hAnsi="仿宋" w:eastAsia="仿宋"/>
          <w:color w:val="auto"/>
          <w:sz w:val="32"/>
          <w:szCs w:val="32"/>
          <w:highlight w:val="none"/>
        </w:rPr>
        <w:t>（</w:t>
      </w:r>
      <w:r>
        <w:rPr>
          <w:rFonts w:ascii="仿宋" w:hAnsi="仿宋" w:eastAsia="仿宋"/>
          <w:color w:val="auto"/>
          <w:sz w:val="32"/>
          <w:szCs w:val="32"/>
          <w:highlight w:val="none"/>
        </w:rPr>
        <w:t>5</w:t>
      </w:r>
      <w:r>
        <w:rPr>
          <w:rFonts w:hint="eastAsia" w:ascii="仿宋" w:hAnsi="仿宋" w:eastAsia="仿宋"/>
          <w:color w:val="auto"/>
          <w:sz w:val="32"/>
          <w:szCs w:val="32"/>
          <w:highlight w:val="none"/>
        </w:rPr>
        <w:t>）</w:t>
      </w:r>
      <w:r>
        <w:rPr>
          <w:rFonts w:ascii="仿宋" w:hAnsi="仿宋" w:eastAsia="仿宋"/>
          <w:color w:val="auto"/>
          <w:sz w:val="32"/>
          <w:szCs w:val="32"/>
          <w:highlight w:val="none"/>
        </w:rPr>
        <w:t>制定</w:t>
      </w:r>
      <w:r>
        <w:rPr>
          <w:rFonts w:hint="eastAsia" w:ascii="仿宋" w:hAnsi="仿宋" w:eastAsia="仿宋"/>
          <w:color w:val="auto"/>
          <w:sz w:val="32"/>
          <w:szCs w:val="32"/>
          <w:highlight w:val="none"/>
        </w:rPr>
        <w:t>《</w:t>
      </w:r>
      <w:r>
        <w:rPr>
          <w:rFonts w:ascii="仿宋" w:hAnsi="仿宋" w:eastAsia="仿宋"/>
          <w:color w:val="auto"/>
          <w:sz w:val="32"/>
          <w:szCs w:val="32"/>
          <w:highlight w:val="none"/>
        </w:rPr>
        <w:t>监考教师职责补充细则</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w:t>
      </w:r>
      <w:r>
        <w:rPr>
          <w:rFonts w:ascii="仿宋" w:hAnsi="仿宋" w:eastAsia="仿宋"/>
          <w:color w:val="auto"/>
          <w:sz w:val="32"/>
          <w:szCs w:val="32"/>
          <w:highlight w:val="none"/>
        </w:rPr>
        <w:t>制定</w:t>
      </w:r>
      <w:r>
        <w:rPr>
          <w:rFonts w:hint="eastAsia" w:ascii="仿宋" w:hAnsi="仿宋" w:eastAsia="仿宋"/>
          <w:color w:val="auto"/>
          <w:sz w:val="32"/>
          <w:szCs w:val="32"/>
          <w:highlight w:val="none"/>
        </w:rPr>
        <w:t>相关</w:t>
      </w:r>
      <w:r>
        <w:rPr>
          <w:rFonts w:ascii="仿宋" w:hAnsi="仿宋" w:eastAsia="仿宋"/>
          <w:color w:val="auto"/>
          <w:sz w:val="32"/>
          <w:szCs w:val="32"/>
          <w:highlight w:val="none"/>
        </w:rPr>
        <w:t>奖惩制度</w:t>
      </w:r>
      <w:r>
        <w:rPr>
          <w:rFonts w:hint="eastAsia" w:ascii="仿宋" w:hAnsi="仿宋" w:eastAsia="仿宋"/>
          <w:color w:val="auto"/>
          <w:sz w:val="32"/>
          <w:szCs w:val="32"/>
          <w:highlight w:val="none"/>
          <w:lang w:eastAsia="zh-CN"/>
        </w:rPr>
        <w:t>，</w:t>
      </w:r>
      <w:r>
        <w:rPr>
          <w:rFonts w:ascii="仿宋" w:hAnsi="仿宋" w:eastAsia="仿宋"/>
          <w:color w:val="auto"/>
          <w:sz w:val="32"/>
          <w:szCs w:val="32"/>
          <w:highlight w:val="none"/>
        </w:rPr>
        <w:t>认清考试工作的严肃性，维护电大声誉。</w:t>
      </w:r>
    </w:p>
    <w:p>
      <w:pPr>
        <w:spacing w:line="576" w:lineRule="exact"/>
        <w:ind w:firstLine="480" w:firstLineChars="150"/>
        <w:rPr>
          <w:rFonts w:ascii="仿宋" w:hAnsi="仿宋" w:eastAsia="仿宋"/>
          <w:color w:val="auto"/>
          <w:sz w:val="32"/>
          <w:szCs w:val="32"/>
          <w:highlight w:val="none"/>
        </w:rPr>
      </w:pPr>
      <w:r>
        <w:rPr>
          <w:rFonts w:hint="eastAsia" w:ascii="仿宋" w:hAnsi="仿宋" w:eastAsia="仿宋"/>
          <w:color w:val="auto"/>
          <w:sz w:val="32"/>
          <w:szCs w:val="32"/>
          <w:highlight w:val="none"/>
        </w:rPr>
        <w:t>（</w:t>
      </w:r>
      <w:r>
        <w:rPr>
          <w:rFonts w:ascii="仿宋" w:hAnsi="仿宋" w:eastAsia="仿宋"/>
          <w:color w:val="auto"/>
          <w:sz w:val="32"/>
          <w:szCs w:val="32"/>
          <w:highlight w:val="none"/>
        </w:rPr>
        <w:t>6</w:t>
      </w:r>
      <w:r>
        <w:rPr>
          <w:rFonts w:hint="eastAsia" w:ascii="仿宋" w:hAnsi="仿宋" w:eastAsia="仿宋"/>
          <w:color w:val="auto"/>
          <w:sz w:val="32"/>
          <w:szCs w:val="32"/>
          <w:highlight w:val="none"/>
        </w:rPr>
        <w:t>）电大试卷的保管纳入保密</w:t>
      </w:r>
      <w:r>
        <w:rPr>
          <w:rFonts w:hint="eastAsia" w:ascii="仿宋" w:hAnsi="仿宋" w:eastAsia="仿宋"/>
          <w:color w:val="auto"/>
          <w:sz w:val="32"/>
          <w:szCs w:val="32"/>
          <w:highlight w:val="none"/>
          <w:lang w:val="en-US" w:eastAsia="zh-CN"/>
        </w:rPr>
        <w:t>工作制度</w:t>
      </w:r>
      <w:r>
        <w:rPr>
          <w:rFonts w:hint="eastAsia" w:ascii="仿宋" w:hAnsi="仿宋" w:eastAsia="仿宋"/>
          <w:color w:val="auto"/>
          <w:sz w:val="32"/>
          <w:szCs w:val="32"/>
          <w:highlight w:val="none"/>
        </w:rPr>
        <w:t>。</w:t>
      </w:r>
    </w:p>
    <w:p>
      <w:pPr>
        <w:widowControl/>
        <w:adjustRightInd w:val="0"/>
        <w:snapToGrid w:val="0"/>
        <w:spacing w:line="600" w:lineRule="exact"/>
        <w:ind w:firstLine="640" w:firstLineChars="200"/>
        <w:jc w:val="left"/>
        <w:textAlignment w:val="center"/>
        <w:rPr>
          <w:rFonts w:hint="eastAsia" w:ascii="仿宋" w:hAnsi="仿宋" w:eastAsia="仿宋" w:cs="仿宋"/>
          <w:color w:val="auto"/>
          <w:kern w:val="0"/>
          <w:sz w:val="28"/>
          <w:szCs w:val="28"/>
          <w:highlight w:val="none"/>
        </w:rPr>
      </w:pPr>
      <w:r>
        <w:rPr>
          <w:rFonts w:hint="eastAsia" w:ascii="仿宋" w:hAnsi="仿宋" w:eastAsia="仿宋" w:cs="宋体"/>
          <w:color w:val="auto"/>
          <w:kern w:val="0"/>
          <w:sz w:val="32"/>
          <w:szCs w:val="32"/>
          <w:highlight w:val="none"/>
        </w:rPr>
        <w:t>省校飞巡组对</w:t>
      </w:r>
      <w:r>
        <w:rPr>
          <w:rFonts w:hint="eastAsia" w:ascii="仿宋" w:hAnsi="仿宋" w:eastAsia="仿宋" w:cs="宋体"/>
          <w:color w:val="auto"/>
          <w:kern w:val="0"/>
          <w:sz w:val="32"/>
          <w:szCs w:val="32"/>
          <w:highlight w:val="none"/>
          <w:lang w:eastAsia="zh-CN"/>
        </w:rPr>
        <w:t>校本部、万年工作站、德兴市教师进修学校、鄱阳县教师进修学校</w:t>
      </w:r>
      <w:r>
        <w:rPr>
          <w:rFonts w:hint="eastAsia" w:ascii="仿宋" w:hAnsi="仿宋" w:eastAsia="仿宋" w:cs="宋体"/>
          <w:color w:val="auto"/>
          <w:kern w:val="0"/>
          <w:sz w:val="32"/>
          <w:szCs w:val="32"/>
          <w:highlight w:val="none"/>
          <w:lang w:val="en-US" w:eastAsia="zh-CN"/>
        </w:rPr>
        <w:t>4</w:t>
      </w:r>
      <w:r>
        <w:rPr>
          <w:rFonts w:hint="eastAsia" w:ascii="仿宋" w:hAnsi="仿宋" w:eastAsia="仿宋" w:cs="宋体"/>
          <w:color w:val="auto"/>
          <w:kern w:val="0"/>
          <w:sz w:val="32"/>
          <w:szCs w:val="32"/>
          <w:highlight w:val="none"/>
        </w:rPr>
        <w:t>个</w:t>
      </w:r>
      <w:r>
        <w:rPr>
          <w:rFonts w:hint="eastAsia" w:ascii="仿宋" w:hAnsi="仿宋" w:eastAsia="仿宋" w:cs="宋体"/>
          <w:color w:val="auto"/>
          <w:kern w:val="0"/>
          <w:sz w:val="32"/>
          <w:szCs w:val="32"/>
          <w:highlight w:val="none"/>
          <w:lang w:eastAsia="zh-CN"/>
        </w:rPr>
        <w:t>考</w:t>
      </w:r>
      <w:r>
        <w:rPr>
          <w:rFonts w:hint="eastAsia" w:ascii="仿宋" w:hAnsi="仿宋" w:eastAsia="仿宋" w:cs="宋体"/>
          <w:color w:val="auto"/>
          <w:kern w:val="0"/>
          <w:sz w:val="32"/>
          <w:szCs w:val="32"/>
          <w:highlight w:val="none"/>
        </w:rPr>
        <w:t>点2020秋季考试工作进行检查发现，考试组织大多规范有序，未有严重违纪情况。</w:t>
      </w:r>
    </w:p>
    <w:p>
      <w:pPr>
        <w:widowControl/>
        <w:adjustRightInd w:val="0"/>
        <w:snapToGrid w:val="0"/>
        <w:spacing w:line="576"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表2-4-5</w:t>
      </w:r>
      <w:r>
        <w:rPr>
          <w:rFonts w:hint="eastAsia" w:ascii="仿宋" w:hAnsi="仿宋" w:eastAsia="仿宋" w:cs="仿宋"/>
          <w:color w:val="auto"/>
          <w:kern w:val="0"/>
          <w:sz w:val="28"/>
          <w:szCs w:val="28"/>
          <w:highlight w:val="none"/>
          <w:lang w:val="en-US" w:eastAsia="zh-CN"/>
        </w:rPr>
        <w:t xml:space="preserve"> 2020</w:t>
      </w:r>
      <w:r>
        <w:rPr>
          <w:rFonts w:hint="eastAsia" w:ascii="仿宋" w:hAnsi="仿宋" w:eastAsia="仿宋" w:cs="仿宋"/>
          <w:color w:val="auto"/>
          <w:kern w:val="0"/>
          <w:sz w:val="28"/>
          <w:szCs w:val="28"/>
          <w:highlight w:val="none"/>
        </w:rPr>
        <w:t>年度</w:t>
      </w:r>
      <w:r>
        <w:rPr>
          <w:rFonts w:hint="eastAsia" w:ascii="仿宋" w:hAnsi="仿宋" w:eastAsia="仿宋" w:cs="仿宋"/>
          <w:color w:val="auto"/>
          <w:kern w:val="0"/>
          <w:sz w:val="28"/>
          <w:szCs w:val="28"/>
          <w:highlight w:val="none"/>
          <w:lang w:eastAsia="zh-CN"/>
        </w:rPr>
        <w:t>开放教育</w:t>
      </w:r>
      <w:r>
        <w:rPr>
          <w:rFonts w:hint="eastAsia" w:ascii="仿宋" w:hAnsi="仿宋" w:eastAsia="仿宋" w:cs="仿宋"/>
          <w:color w:val="auto"/>
          <w:kern w:val="0"/>
          <w:sz w:val="28"/>
          <w:szCs w:val="28"/>
          <w:highlight w:val="none"/>
        </w:rPr>
        <w:t>考试情况</w:t>
      </w:r>
    </w:p>
    <w:tbl>
      <w:tblPr>
        <w:tblStyle w:val="9"/>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637"/>
        <w:gridCol w:w="1788"/>
        <w:gridCol w:w="1782"/>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539"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考试季节</w:t>
            </w:r>
          </w:p>
        </w:tc>
        <w:tc>
          <w:tcPr>
            <w:tcW w:w="1637"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实考人数</w:t>
            </w:r>
          </w:p>
        </w:tc>
        <w:tc>
          <w:tcPr>
            <w:tcW w:w="1788"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实考率</w:t>
            </w:r>
          </w:p>
        </w:tc>
        <w:tc>
          <w:tcPr>
            <w:tcW w:w="1782"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合格人数</w:t>
            </w:r>
          </w:p>
        </w:tc>
        <w:tc>
          <w:tcPr>
            <w:tcW w:w="1774"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539"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1637"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65512</w:t>
            </w:r>
          </w:p>
        </w:tc>
        <w:tc>
          <w:tcPr>
            <w:tcW w:w="1788"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95.98 </w:t>
            </w:r>
          </w:p>
        </w:tc>
        <w:tc>
          <w:tcPr>
            <w:tcW w:w="1782"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58698</w:t>
            </w:r>
          </w:p>
        </w:tc>
        <w:tc>
          <w:tcPr>
            <w:tcW w:w="177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89.60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539"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1637"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63657</w:t>
            </w:r>
          </w:p>
        </w:tc>
        <w:tc>
          <w:tcPr>
            <w:tcW w:w="1788"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91.43 </w:t>
            </w:r>
          </w:p>
        </w:tc>
        <w:tc>
          <w:tcPr>
            <w:tcW w:w="1782"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57116</w:t>
            </w:r>
          </w:p>
        </w:tc>
        <w:tc>
          <w:tcPr>
            <w:tcW w:w="177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89.72 </w:t>
            </w:r>
          </w:p>
        </w:tc>
      </w:tr>
    </w:tbl>
    <w:p>
      <w:pPr>
        <w:pStyle w:val="2"/>
        <w:spacing w:after="0" w:line="600" w:lineRule="exact"/>
        <w:ind w:firstLine="640" w:firstLineChars="200"/>
        <w:outlineLvl w:val="2"/>
        <w:rPr>
          <w:rFonts w:hint="eastAsia" w:ascii="仿宋" w:hAnsi="仿宋" w:eastAsia="仿宋" w:cs="仿宋"/>
          <w:color w:val="auto"/>
          <w:kern w:val="0"/>
          <w:sz w:val="28"/>
          <w:szCs w:val="28"/>
          <w:highlight w:val="none"/>
        </w:rPr>
      </w:pPr>
      <w:r>
        <w:rPr>
          <w:rFonts w:hint="eastAsia" w:ascii="仿宋" w:hAnsi="仿宋" w:eastAsia="仿宋" w:cs="宋体"/>
          <w:bCs/>
          <w:color w:val="auto"/>
          <w:kern w:val="0"/>
          <w:sz w:val="32"/>
          <w:szCs w:val="32"/>
          <w:highlight w:val="none"/>
        </w:rPr>
        <w:t>6.教学检查结果</w:t>
      </w:r>
    </w:p>
    <w:p>
      <w:pPr>
        <w:widowControl/>
        <w:adjustRightInd w:val="0"/>
        <w:snapToGrid w:val="0"/>
        <w:spacing w:line="60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-6 2020年度国开学习网教学检查排名</w:t>
      </w:r>
    </w:p>
    <w:tbl>
      <w:tblPr>
        <w:tblStyle w:val="9"/>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87"/>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287"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2020春季总分</w:t>
            </w:r>
          </w:p>
        </w:tc>
        <w:tc>
          <w:tcPr>
            <w:tcW w:w="2187"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2020春季排名</w:t>
            </w:r>
          </w:p>
        </w:tc>
        <w:tc>
          <w:tcPr>
            <w:tcW w:w="2013" w:type="dxa"/>
            <w:shd w:val="clear" w:color="auto" w:fill="D7D7D7" w:themeFill="background1" w:themeFillShade="D8"/>
            <w:vAlign w:val="center"/>
          </w:tcPr>
          <w:p>
            <w:pPr>
              <w:widowControl/>
              <w:spacing w:line="520" w:lineRule="exact"/>
              <w:jc w:val="center"/>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2020秋季总分</w:t>
            </w:r>
          </w:p>
        </w:tc>
        <w:tc>
          <w:tcPr>
            <w:tcW w:w="2127"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2020秋季排名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287" w:type="dxa"/>
            <w:vAlign w:val="center"/>
          </w:tcPr>
          <w:p>
            <w:pPr>
              <w:widowControl/>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45.13166481</w:t>
            </w:r>
          </w:p>
        </w:tc>
        <w:tc>
          <w:tcPr>
            <w:tcW w:w="2187" w:type="dxa"/>
            <w:vAlign w:val="center"/>
          </w:tcPr>
          <w:p>
            <w:pPr>
              <w:widowControl/>
              <w:jc w:val="center"/>
              <w:textAlignment w:val="center"/>
              <w:rPr>
                <w:rFonts w:ascii="仿宋" w:hAnsi="仿宋" w:eastAsia="仿宋" w:cs="仿宋"/>
                <w:color w:val="auto"/>
                <w:sz w:val="28"/>
                <w:szCs w:val="28"/>
                <w:highlight w:val="none"/>
              </w:rPr>
            </w:pPr>
            <w:r>
              <w:rPr>
                <w:rFonts w:hint="eastAsia" w:ascii="仿宋" w:hAnsi="仿宋" w:eastAsia="仿宋" w:cs="仿宋"/>
                <w:b w:val="0"/>
                <w:bCs/>
                <w:color w:val="auto"/>
                <w:kern w:val="0"/>
                <w:sz w:val="28"/>
                <w:szCs w:val="28"/>
                <w:highlight w:val="none"/>
                <w:lang w:bidi="ar"/>
              </w:rPr>
              <w:t>6</w:t>
            </w:r>
          </w:p>
        </w:tc>
        <w:tc>
          <w:tcPr>
            <w:tcW w:w="2013" w:type="dxa"/>
            <w:vAlign w:val="center"/>
          </w:tcPr>
          <w:p>
            <w:pPr>
              <w:widowControl/>
              <w:jc w:val="center"/>
              <w:textAlignment w:val="center"/>
              <w:rPr>
                <w:rFonts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43.86902252</w:t>
            </w:r>
          </w:p>
        </w:tc>
        <w:tc>
          <w:tcPr>
            <w:tcW w:w="2127" w:type="dxa"/>
            <w:vAlign w:val="center"/>
          </w:tcPr>
          <w:p>
            <w:pPr>
              <w:widowControl/>
              <w:jc w:val="center"/>
              <w:textAlignment w:val="center"/>
              <w:rPr>
                <w:rFonts w:ascii="仿宋" w:hAnsi="仿宋" w:eastAsia="仿宋" w:cs="仿宋"/>
                <w:color w:val="auto"/>
                <w:sz w:val="28"/>
                <w:szCs w:val="28"/>
                <w:highlight w:val="none"/>
              </w:rPr>
            </w:pPr>
            <w:r>
              <w:rPr>
                <w:rFonts w:hint="eastAsia" w:ascii="仿宋" w:hAnsi="仿宋" w:eastAsia="仿宋" w:cs="仿宋"/>
                <w:b w:val="0"/>
                <w:bCs/>
                <w:color w:val="auto"/>
                <w:kern w:val="0"/>
                <w:sz w:val="28"/>
                <w:szCs w:val="28"/>
                <w:highlight w:val="none"/>
                <w:lang w:bidi="ar"/>
              </w:rPr>
              <w:t>6</w:t>
            </w:r>
          </w:p>
        </w:tc>
      </w:tr>
    </w:tbl>
    <w:p>
      <w:pPr>
        <w:adjustRightInd w:val="0"/>
        <w:snapToGrid w:val="0"/>
        <w:spacing w:line="600" w:lineRule="exact"/>
        <w:ind w:firstLine="640" w:firstLineChars="200"/>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（五）思政教育和学生工作</w:t>
      </w:r>
    </w:p>
    <w:p>
      <w:pPr>
        <w:ind w:firstLine="640" w:firstLineChars="200"/>
        <w:jc w:val="left"/>
        <w:rPr>
          <w:rFonts w:ascii="仿宋" w:hAnsi="仿宋" w:eastAsia="仿宋" w:cs="宋体"/>
          <w:color w:val="auto"/>
          <w:sz w:val="32"/>
          <w:szCs w:val="32"/>
          <w:highlight w:val="none"/>
        </w:rPr>
      </w:pPr>
      <w:r>
        <w:rPr>
          <w:rFonts w:hint="eastAsia" w:ascii="仿宋" w:hAnsi="仿宋" w:eastAsia="仿宋" w:cs="宋体"/>
          <w:color w:val="auto"/>
          <w:sz w:val="32"/>
          <w:szCs w:val="32"/>
          <w:highlight w:val="none"/>
        </w:rPr>
        <w:t>在思政教育方面，建有学生思想政治教育、学生管理、班主任管理等规章制度，如《</w:t>
      </w:r>
      <w:r>
        <w:rPr>
          <w:rFonts w:ascii="仿宋" w:hAnsi="仿宋" w:eastAsia="仿宋"/>
          <w:color w:val="auto"/>
          <w:sz w:val="32"/>
          <w:szCs w:val="32"/>
          <w:highlight w:val="none"/>
        </w:rPr>
        <w:t>上饶广播电视大学“正学风”专项活动实施方案</w:t>
      </w:r>
      <w:r>
        <w:rPr>
          <w:rFonts w:hint="eastAsia" w:ascii="仿宋" w:hAnsi="仿宋" w:eastAsia="仿宋"/>
          <w:color w:val="auto"/>
          <w:sz w:val="32"/>
          <w:szCs w:val="32"/>
          <w:highlight w:val="none"/>
        </w:rPr>
        <w:t>》</w:t>
      </w:r>
      <w:r>
        <w:rPr>
          <w:rFonts w:hint="eastAsia" w:ascii="仿宋" w:hAnsi="仿宋" w:eastAsia="仿宋" w:cs="宋体"/>
          <w:color w:val="auto"/>
          <w:sz w:val="32"/>
          <w:szCs w:val="32"/>
          <w:highlight w:val="none"/>
        </w:rPr>
        <w:t>《</w:t>
      </w:r>
      <w:r>
        <w:rPr>
          <w:rFonts w:ascii="仿宋" w:hAnsi="仿宋" w:eastAsia="仿宋"/>
          <w:color w:val="auto"/>
          <w:sz w:val="32"/>
          <w:szCs w:val="32"/>
          <w:highlight w:val="none"/>
        </w:rPr>
        <w:t>开放教育学生学习规则（试行）</w:t>
      </w:r>
      <w:r>
        <w:rPr>
          <w:rFonts w:hint="eastAsia" w:ascii="仿宋" w:hAnsi="仿宋" w:eastAsia="仿宋"/>
          <w:color w:val="auto"/>
          <w:sz w:val="32"/>
          <w:szCs w:val="32"/>
          <w:highlight w:val="none"/>
        </w:rPr>
        <w:t>》《</w:t>
      </w:r>
      <w:r>
        <w:rPr>
          <w:rFonts w:hint="eastAsia" w:ascii="仿宋" w:hAnsi="仿宋" w:eastAsia="仿宋" w:cs="宋体"/>
          <w:color w:val="auto"/>
          <w:sz w:val="32"/>
          <w:szCs w:val="32"/>
          <w:highlight w:val="none"/>
        </w:rPr>
        <w:t>开放教育专业指导教师（班主任）岗位职责（试行）》《上饶电大班主任管理考评细则》。学校所有专职教师均承担班主任工作，指定业务科室负责相关学生事务工作，每年</w:t>
      </w:r>
      <w:r>
        <w:rPr>
          <w:rFonts w:hint="eastAsia" w:ascii="仿宋" w:hAnsi="仿宋" w:eastAsia="仿宋" w:cs="宋体"/>
          <w:color w:val="auto"/>
          <w:sz w:val="32"/>
          <w:szCs w:val="32"/>
          <w:highlight w:val="none"/>
        </w:rPr>
        <w:t>组织两次班主任业务培训</w:t>
      </w:r>
      <w:r>
        <w:rPr>
          <w:rFonts w:hint="eastAsia" w:ascii="仿宋" w:hAnsi="仿宋" w:eastAsia="仿宋" w:cs="宋体"/>
          <w:color w:val="auto"/>
          <w:sz w:val="32"/>
          <w:szCs w:val="32"/>
          <w:highlight w:val="none"/>
        </w:rPr>
        <w:t>。2020年1个学生思想政治教育协同实践基地持续运行。</w:t>
      </w:r>
    </w:p>
    <w:p>
      <w:pPr>
        <w:pStyle w:val="2"/>
        <w:spacing w:after="0" w:line="600" w:lineRule="exact"/>
        <w:ind w:firstLine="640" w:firstLineChars="200"/>
        <w:rPr>
          <w:rFonts w:ascii="黑体" w:hAnsi="黑体" w:eastAsia="黑体" w:cs="黑体"/>
          <w:color w:val="auto"/>
          <w:sz w:val="32"/>
          <w:szCs w:val="32"/>
          <w:highlight w:val="none"/>
        </w:rPr>
      </w:pPr>
      <w:r>
        <w:rPr>
          <w:rFonts w:hint="eastAsia" w:ascii="仿宋" w:hAnsi="仿宋" w:eastAsia="仿宋" w:cs="宋体"/>
          <w:color w:val="auto"/>
          <w:sz w:val="32"/>
          <w:szCs w:val="32"/>
          <w:highlight w:val="none"/>
        </w:rPr>
        <w:t>在学生工作方面，积极参加国家开放大学和省校组织开展的文体活动，先后组织参加了“同心战疫 书写青春”防疫抗疫故事征文活动、“4.15”国家安全教育活动、同上一堂战“疫”课、“扎根红土地，建功新时代”邀约行动、正学风活动、读书节活动、献爱心、送温暖活动、新农村建设调查实践活动、全市电大系统成人继续教育学生“网上重走长征路”暨线上“红色走读”活动。开展毕业生追踪调查工作，搜集杰出校友的材料上报国家开放大学和省校，对有影响力和突出贡献的优秀毕业生建有档案，并在媒体上大力宣传。</w:t>
      </w:r>
    </w:p>
    <w:p>
      <w:pPr>
        <w:pStyle w:val="2"/>
        <w:numPr>
          <w:ilvl w:val="0"/>
          <w:numId w:val="0"/>
        </w:numPr>
        <w:spacing w:after="0" w:line="600" w:lineRule="exact"/>
        <w:ind w:firstLine="640" w:firstLineChars="200"/>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办学条件</w:t>
      </w:r>
    </w:p>
    <w:p>
      <w:pPr>
        <w:pStyle w:val="2"/>
        <w:spacing w:after="0" w:line="576" w:lineRule="exact"/>
        <w:ind w:firstLine="640" w:firstLineChars="200"/>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办学场地与设施</w:t>
      </w:r>
    </w:p>
    <w:p>
      <w:pPr>
        <w:widowControl/>
        <w:adjustRightInd w:val="0"/>
        <w:snapToGrid w:val="0"/>
        <w:spacing w:line="520" w:lineRule="exact"/>
        <w:jc w:val="center"/>
        <w:textAlignment w:val="center"/>
        <w:rPr>
          <w:rFonts w:hint="eastAsia" w:ascii="楷体" w:hAnsi="楷体" w:eastAsia="楷体" w:cs="楷体"/>
          <w:color w:val="auto"/>
          <w:sz w:val="32"/>
          <w:szCs w:val="32"/>
          <w:highlight w:val="none"/>
        </w:rPr>
      </w:pPr>
      <w:r>
        <w:rPr>
          <w:rFonts w:hint="eastAsia" w:ascii="仿宋" w:hAnsi="仿宋" w:eastAsia="仿宋" w:cs="仿宋"/>
          <w:color w:val="auto"/>
          <w:kern w:val="0"/>
          <w:sz w:val="28"/>
          <w:szCs w:val="28"/>
          <w:highlight w:val="none"/>
        </w:rPr>
        <w:t>表3-1 2020年度</w:t>
      </w:r>
      <w:r>
        <w:rPr>
          <w:rFonts w:hint="eastAsia" w:ascii="仿宋" w:hAnsi="仿宋" w:eastAsia="仿宋" w:cs="仿宋"/>
          <w:color w:val="auto"/>
          <w:kern w:val="0"/>
          <w:sz w:val="28"/>
          <w:szCs w:val="28"/>
          <w:highlight w:val="none"/>
          <w:lang w:eastAsia="zh-CN"/>
        </w:rPr>
        <w:t>办学场地与设施</w:t>
      </w:r>
    </w:p>
    <w:tbl>
      <w:tblPr>
        <w:tblStyle w:val="8"/>
        <w:tblW w:w="8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888"/>
        <w:gridCol w:w="1346"/>
        <w:gridCol w:w="828"/>
        <w:gridCol w:w="828"/>
        <w:gridCol w:w="828"/>
        <w:gridCol w:w="828"/>
        <w:gridCol w:w="828"/>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exact"/>
          <w:jc w:val="center"/>
        </w:trPr>
        <w:tc>
          <w:tcPr>
            <w:tcW w:w="1461"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p>
        </w:tc>
        <w:tc>
          <w:tcPr>
            <w:tcW w:w="88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办学场地面积（亩）</w:t>
            </w:r>
          </w:p>
        </w:tc>
        <w:tc>
          <w:tcPr>
            <w:tcW w:w="1346"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办学用房面积（平方米）</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办学用房生均面积（平方米）</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能容纳</w:t>
            </w:r>
            <w:r>
              <w:rPr>
                <w:rFonts w:hint="eastAsia" w:ascii="仿宋_GB2312" w:hAnsi="仿宋_GB2312" w:eastAsia="仿宋_GB2312" w:cs="仿宋_GB2312"/>
                <w:color w:val="auto"/>
                <w:sz w:val="28"/>
                <w:szCs w:val="28"/>
                <w:highlight w:val="none"/>
                <w:u w:val="single"/>
                <w:lang w:val="en-US" w:eastAsia="zh-CN"/>
              </w:rPr>
              <w:t>30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人的教室间数</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在籍生数与教室数比</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计算机台数</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在籍生数与计算机数比</w:t>
            </w:r>
          </w:p>
        </w:tc>
        <w:tc>
          <w:tcPr>
            <w:tcW w:w="829"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exact"/>
          <w:jc w:val="center"/>
        </w:trPr>
        <w:tc>
          <w:tcPr>
            <w:tcW w:w="1461"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校本部</w:t>
            </w:r>
          </w:p>
        </w:tc>
        <w:tc>
          <w:tcPr>
            <w:tcW w:w="88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10</w:t>
            </w:r>
          </w:p>
        </w:tc>
        <w:tc>
          <w:tcPr>
            <w:tcW w:w="1346"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7</w:t>
            </w:r>
            <w:r>
              <w:rPr>
                <w:rFonts w:ascii="仿宋" w:hAnsi="仿宋" w:eastAsia="仿宋" w:cs="仿宋"/>
                <w:color w:val="auto"/>
                <w:sz w:val="28"/>
                <w:szCs w:val="28"/>
                <w:highlight w:val="none"/>
              </w:rPr>
              <w:t>000</w:t>
            </w:r>
          </w:p>
        </w:tc>
        <w:tc>
          <w:tcPr>
            <w:tcW w:w="828" w:type="dxa"/>
            <w:vAlign w:val="center"/>
          </w:tcPr>
          <w:p>
            <w:pPr>
              <w:pStyle w:val="2"/>
              <w:spacing w:after="0" w:line="240" w:lineRule="exact"/>
              <w:jc w:val="center"/>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0.41</w:t>
            </w:r>
          </w:p>
        </w:tc>
        <w:tc>
          <w:tcPr>
            <w:tcW w:w="82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2</w:t>
            </w:r>
            <w:r>
              <w:rPr>
                <w:rFonts w:ascii="仿宋" w:hAnsi="仿宋" w:eastAsia="仿宋" w:cs="仿宋"/>
                <w:color w:val="auto"/>
                <w:sz w:val="28"/>
                <w:szCs w:val="28"/>
                <w:highlight w:val="none"/>
              </w:rPr>
              <w:t>0</w:t>
            </w:r>
          </w:p>
        </w:tc>
        <w:tc>
          <w:tcPr>
            <w:tcW w:w="828" w:type="dxa"/>
            <w:vAlign w:val="center"/>
          </w:tcPr>
          <w:p>
            <w:pPr>
              <w:pStyle w:val="2"/>
              <w:spacing w:after="0" w:line="240" w:lineRule="exact"/>
              <w:jc w:val="center"/>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0.12</w:t>
            </w:r>
          </w:p>
        </w:tc>
        <w:tc>
          <w:tcPr>
            <w:tcW w:w="82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1</w:t>
            </w:r>
            <w:r>
              <w:rPr>
                <w:rFonts w:ascii="仿宋" w:hAnsi="仿宋" w:eastAsia="仿宋" w:cs="仿宋"/>
                <w:color w:val="auto"/>
                <w:sz w:val="28"/>
                <w:szCs w:val="28"/>
                <w:highlight w:val="none"/>
              </w:rPr>
              <w:t>50</w:t>
            </w:r>
          </w:p>
        </w:tc>
        <w:tc>
          <w:tcPr>
            <w:tcW w:w="828" w:type="dxa"/>
            <w:vAlign w:val="center"/>
          </w:tcPr>
          <w:p>
            <w:pPr>
              <w:pStyle w:val="2"/>
              <w:spacing w:after="0" w:line="240" w:lineRule="exact"/>
              <w:jc w:val="center"/>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0.87</w:t>
            </w:r>
          </w:p>
        </w:tc>
        <w:tc>
          <w:tcPr>
            <w:tcW w:w="829"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1461"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全省排名</w:t>
            </w:r>
          </w:p>
        </w:tc>
        <w:tc>
          <w:tcPr>
            <w:tcW w:w="88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8</w:t>
            </w:r>
          </w:p>
        </w:tc>
        <w:tc>
          <w:tcPr>
            <w:tcW w:w="1346"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8</w:t>
            </w:r>
          </w:p>
        </w:tc>
        <w:tc>
          <w:tcPr>
            <w:tcW w:w="82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11</w:t>
            </w:r>
          </w:p>
        </w:tc>
        <w:tc>
          <w:tcPr>
            <w:tcW w:w="82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9</w:t>
            </w:r>
          </w:p>
        </w:tc>
        <w:tc>
          <w:tcPr>
            <w:tcW w:w="82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11</w:t>
            </w:r>
          </w:p>
        </w:tc>
        <w:tc>
          <w:tcPr>
            <w:tcW w:w="82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9</w:t>
            </w:r>
          </w:p>
        </w:tc>
        <w:tc>
          <w:tcPr>
            <w:tcW w:w="828"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11</w:t>
            </w:r>
          </w:p>
        </w:tc>
        <w:tc>
          <w:tcPr>
            <w:tcW w:w="829" w:type="dxa"/>
            <w:vAlign w:val="center"/>
          </w:tcPr>
          <w:p>
            <w:pPr>
              <w:pStyle w:val="2"/>
              <w:spacing w:after="0" w:line="2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4</w:t>
            </w:r>
          </w:p>
        </w:tc>
      </w:tr>
    </w:tbl>
    <w:p>
      <w:pPr>
        <w:pStyle w:val="2"/>
        <w:spacing w:after="0" w:line="576" w:lineRule="exact"/>
        <w:ind w:firstLine="640" w:firstLineChars="200"/>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（二）师资队伍</w:t>
      </w:r>
    </w:p>
    <w:p>
      <w:pPr>
        <w:spacing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把教师队伍建设摆在重要的位置，以学科建设为龙头，成立理工、文科、财经三个教研组，以教学研究为平台，强化学科特色，不断提高教师道德素养和业务水平。</w:t>
      </w:r>
    </w:p>
    <w:p>
      <w:pPr>
        <w:widowControl/>
        <w:adjustRightInd w:val="0"/>
        <w:snapToGrid w:val="0"/>
        <w:spacing w:line="40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表3-2 2020</w:t>
      </w:r>
      <w:r>
        <w:rPr>
          <w:rFonts w:hint="eastAsia" w:ascii="仿宋" w:hAnsi="仿宋" w:eastAsia="仿宋" w:cs="仿宋"/>
          <w:color w:val="auto"/>
          <w:sz w:val="28"/>
          <w:szCs w:val="28"/>
          <w:highlight w:val="none"/>
          <w:lang w:eastAsia="zh-CN"/>
        </w:rPr>
        <w:t>年度</w:t>
      </w:r>
      <w:r>
        <w:rPr>
          <w:rFonts w:hint="eastAsia" w:ascii="仿宋" w:hAnsi="仿宋" w:eastAsia="仿宋" w:cs="仿宋"/>
          <w:color w:val="auto"/>
          <w:sz w:val="28"/>
          <w:szCs w:val="28"/>
          <w:highlight w:val="none"/>
        </w:rPr>
        <w:t>教师情况</w:t>
      </w:r>
    </w:p>
    <w:p>
      <w:pPr>
        <w:widowControl/>
        <w:adjustRightInd w:val="0"/>
        <w:snapToGrid w:val="0"/>
        <w:spacing w:line="400" w:lineRule="exact"/>
        <w:jc w:val="center"/>
        <w:textAlignment w:val="center"/>
        <w:outlineLvl w:val="1"/>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校内教师数量与结构</w:t>
      </w:r>
    </w:p>
    <w:tbl>
      <w:tblPr>
        <w:tblStyle w:val="8"/>
        <w:tblW w:w="8390" w:type="dxa"/>
        <w:tblInd w:w="0" w:type="dxa"/>
        <w:tblLayout w:type="fixed"/>
        <w:tblCellMar>
          <w:top w:w="0" w:type="dxa"/>
          <w:left w:w="108" w:type="dxa"/>
          <w:bottom w:w="0" w:type="dxa"/>
          <w:right w:w="108" w:type="dxa"/>
        </w:tblCellMar>
      </w:tblPr>
      <w:tblGrid>
        <w:gridCol w:w="1131"/>
        <w:gridCol w:w="703"/>
        <w:gridCol w:w="752"/>
        <w:gridCol w:w="851"/>
        <w:gridCol w:w="850"/>
        <w:gridCol w:w="851"/>
        <w:gridCol w:w="666"/>
        <w:gridCol w:w="739"/>
        <w:gridCol w:w="676"/>
        <w:gridCol w:w="607"/>
        <w:gridCol w:w="564"/>
      </w:tblGrid>
      <w:tr>
        <w:tblPrEx>
          <w:tblCellMar>
            <w:top w:w="0" w:type="dxa"/>
            <w:left w:w="108" w:type="dxa"/>
            <w:bottom w:w="0" w:type="dxa"/>
            <w:right w:w="108" w:type="dxa"/>
          </w:tblCellMar>
        </w:tblPrEx>
        <w:trPr>
          <w:trHeight w:val="655" w:hRule="atLeast"/>
        </w:trPr>
        <w:tc>
          <w:tcPr>
            <w:tcW w:w="1131"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703"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304"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131"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703"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752"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67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607"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663" w:hRule="atLeast"/>
        </w:trPr>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70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28</w:t>
            </w:r>
          </w:p>
        </w:tc>
        <w:tc>
          <w:tcPr>
            <w:tcW w:w="75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6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23</w:t>
            </w:r>
          </w:p>
        </w:tc>
        <w:tc>
          <w:tcPr>
            <w:tcW w:w="6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r>
      <w:tr>
        <w:tblPrEx>
          <w:tblCellMar>
            <w:top w:w="0" w:type="dxa"/>
            <w:left w:w="108" w:type="dxa"/>
            <w:bottom w:w="0" w:type="dxa"/>
            <w:right w:w="108" w:type="dxa"/>
          </w:tblCellMar>
        </w:tblPrEx>
        <w:trPr>
          <w:trHeight w:val="560" w:hRule="atLeast"/>
        </w:trPr>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所辖教学点汇总</w:t>
            </w:r>
          </w:p>
        </w:tc>
        <w:tc>
          <w:tcPr>
            <w:tcW w:w="70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176</w:t>
            </w:r>
          </w:p>
        </w:tc>
        <w:tc>
          <w:tcPr>
            <w:tcW w:w="75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88</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66</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19</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9</w:t>
            </w:r>
          </w:p>
        </w:tc>
        <w:tc>
          <w:tcPr>
            <w:tcW w:w="6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167</w:t>
            </w:r>
          </w:p>
        </w:tc>
        <w:tc>
          <w:tcPr>
            <w:tcW w:w="6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r>
    </w:tbl>
    <w:p>
      <w:pPr>
        <w:widowControl/>
        <w:adjustRightInd w:val="0"/>
        <w:snapToGrid w:val="0"/>
        <w:spacing w:line="520" w:lineRule="exact"/>
        <w:jc w:val="center"/>
        <w:textAlignment w:val="center"/>
        <w:rPr>
          <w:rFonts w:hint="eastAsia" w:ascii="仿宋" w:hAnsi="仿宋" w:eastAsia="仿宋" w:cs="仿宋"/>
          <w:color w:val="auto"/>
          <w:kern w:val="0"/>
          <w:sz w:val="28"/>
          <w:szCs w:val="28"/>
          <w:highlight w:val="none"/>
        </w:rPr>
      </w:pPr>
    </w:p>
    <w:p>
      <w:pPr>
        <w:widowControl/>
        <w:adjustRightInd w:val="0"/>
        <w:snapToGrid w:val="0"/>
        <w:spacing w:line="520" w:lineRule="exact"/>
        <w:jc w:val="center"/>
        <w:textAlignment w:val="center"/>
        <w:rPr>
          <w:rFonts w:hint="eastAsia" w:ascii="仿宋" w:hAnsi="仿宋" w:eastAsia="仿宋" w:cs="仿宋"/>
          <w:color w:val="auto"/>
          <w:kern w:val="0"/>
          <w:sz w:val="28"/>
          <w:szCs w:val="28"/>
          <w:highlight w:val="none"/>
        </w:rPr>
      </w:pPr>
    </w:p>
    <w:p>
      <w:pPr>
        <w:widowControl/>
        <w:adjustRightInd w:val="0"/>
        <w:snapToGrid w:val="0"/>
        <w:spacing w:line="520" w:lineRule="exact"/>
        <w:jc w:val="center"/>
        <w:textAlignment w:val="center"/>
        <w:outlineLvl w:val="1"/>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校外聘任教师数量与结构</w:t>
      </w:r>
    </w:p>
    <w:tbl>
      <w:tblPr>
        <w:tblStyle w:val="8"/>
        <w:tblW w:w="8390" w:type="dxa"/>
        <w:tblInd w:w="0" w:type="dxa"/>
        <w:tblLayout w:type="fixed"/>
        <w:tblCellMar>
          <w:top w:w="0" w:type="dxa"/>
          <w:left w:w="108" w:type="dxa"/>
          <w:bottom w:w="0" w:type="dxa"/>
          <w:right w:w="108" w:type="dxa"/>
        </w:tblCellMar>
      </w:tblPr>
      <w:tblGrid>
        <w:gridCol w:w="1087"/>
        <w:gridCol w:w="649"/>
        <w:gridCol w:w="850"/>
        <w:gridCol w:w="851"/>
        <w:gridCol w:w="850"/>
        <w:gridCol w:w="851"/>
        <w:gridCol w:w="666"/>
        <w:gridCol w:w="739"/>
        <w:gridCol w:w="742"/>
        <w:gridCol w:w="541"/>
        <w:gridCol w:w="564"/>
      </w:tblGrid>
      <w:tr>
        <w:tblPrEx>
          <w:tblCellMar>
            <w:top w:w="0" w:type="dxa"/>
            <w:left w:w="108" w:type="dxa"/>
            <w:bottom w:w="0" w:type="dxa"/>
            <w:right w:w="108" w:type="dxa"/>
          </w:tblCellMar>
        </w:tblPrEx>
        <w:trPr>
          <w:trHeight w:val="655" w:hRule="atLeast"/>
        </w:trPr>
        <w:tc>
          <w:tcPr>
            <w:tcW w:w="1087"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49"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087"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649"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742"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54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546" w:hRule="atLeast"/>
        </w:trPr>
        <w:tc>
          <w:tcPr>
            <w:tcW w:w="1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45</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31</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p>
        </w:tc>
        <w:tc>
          <w:tcPr>
            <w:tcW w:w="74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33</w:t>
            </w:r>
          </w:p>
        </w:tc>
        <w:tc>
          <w:tcPr>
            <w:tcW w:w="54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r>
        <w:tblPrEx>
          <w:tblCellMar>
            <w:top w:w="0" w:type="dxa"/>
            <w:left w:w="108" w:type="dxa"/>
            <w:bottom w:w="0" w:type="dxa"/>
            <w:right w:w="108" w:type="dxa"/>
          </w:tblCellMar>
        </w:tblPrEx>
        <w:trPr>
          <w:trHeight w:val="560" w:hRule="atLeast"/>
        </w:trPr>
        <w:tc>
          <w:tcPr>
            <w:tcW w:w="1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所辖教学点汇总</w:t>
            </w:r>
          </w:p>
        </w:tc>
        <w:tc>
          <w:tcPr>
            <w:tcW w:w="6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121</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90</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31</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3</w:t>
            </w:r>
          </w:p>
        </w:tc>
        <w:tc>
          <w:tcPr>
            <w:tcW w:w="74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118</w:t>
            </w:r>
          </w:p>
        </w:tc>
        <w:tc>
          <w:tcPr>
            <w:tcW w:w="54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r>
    </w:tbl>
    <w:p>
      <w:pPr>
        <w:pStyle w:val="2"/>
        <w:spacing w:after="0" w:line="576"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四、科学研究和特色创新</w:t>
      </w:r>
    </w:p>
    <w:p>
      <w:pPr>
        <w:pStyle w:val="2"/>
        <w:numPr>
          <w:ilvl w:val="0"/>
          <w:numId w:val="2"/>
        </w:numPr>
        <w:spacing w:after="0" w:line="576" w:lineRule="exact"/>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科学研究</w:t>
      </w:r>
    </w:p>
    <w:p>
      <w:pPr>
        <w:pStyle w:val="11"/>
        <w:spacing w:line="576" w:lineRule="exact"/>
        <w:ind w:firstLine="640"/>
        <w:rPr>
          <w:rFonts w:ascii="楷体" w:hAnsi="楷体" w:eastAsia="仿宋" w:cs="楷体"/>
          <w:b/>
          <w:bCs/>
          <w:color w:val="auto"/>
          <w:sz w:val="32"/>
          <w:szCs w:val="32"/>
          <w:highlight w:val="none"/>
        </w:rPr>
      </w:pPr>
      <w:r>
        <w:rPr>
          <w:rFonts w:hint="eastAsia" w:ascii="仿宋" w:hAnsi="仿宋" w:eastAsia="仿宋"/>
          <w:color w:val="auto"/>
          <w:sz w:val="32"/>
          <w:szCs w:val="32"/>
          <w:highlight w:val="none"/>
        </w:rPr>
        <w:t>设立科研管理职能部门，有专人负责科研工作；建立《上饶广播电视大学科研项目管理办法》</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使科研工作逐步规范化、科学化。</w:t>
      </w:r>
    </w:p>
    <w:p>
      <w:pPr>
        <w:pStyle w:val="2"/>
        <w:spacing w:after="0" w:line="576" w:lineRule="exact"/>
        <w:ind w:firstLine="640" w:firstLineChars="200"/>
        <w:rPr>
          <w:rFonts w:ascii="仿宋" w:hAnsi="仿宋" w:eastAsia="仿宋" w:cs="楷体"/>
          <w:b/>
          <w:bCs/>
          <w:color w:val="auto"/>
          <w:sz w:val="32"/>
          <w:szCs w:val="32"/>
          <w:highlight w:val="none"/>
        </w:rPr>
      </w:pPr>
      <w:r>
        <w:rPr>
          <w:rFonts w:hint="eastAsia" w:ascii="仿宋" w:hAnsi="仿宋" w:eastAsia="仿宋"/>
          <w:color w:val="auto"/>
          <w:sz w:val="32"/>
          <w:szCs w:val="32"/>
          <w:highlight w:val="none"/>
        </w:rPr>
        <w:t>学校鼓励教师申报各类研究课题，发表学术论文11篇，提升科研水平，参与编写专业教材</w:t>
      </w:r>
      <w:r>
        <w:rPr>
          <w:rFonts w:ascii="仿宋" w:hAnsi="仿宋" w:eastAsia="仿宋"/>
          <w:color w:val="auto"/>
          <w:sz w:val="32"/>
          <w:szCs w:val="32"/>
          <w:highlight w:val="none"/>
        </w:rPr>
        <w:t>《消费者权益保护法简明教程》，第一副主编</w:t>
      </w:r>
      <w:r>
        <w:rPr>
          <w:rFonts w:hint="eastAsia" w:ascii="仿宋" w:hAnsi="仿宋" w:eastAsia="仿宋"/>
          <w:color w:val="auto"/>
          <w:sz w:val="32"/>
          <w:szCs w:val="32"/>
          <w:highlight w:val="none"/>
        </w:rPr>
        <w:t>刘旗</w:t>
      </w:r>
      <w:r>
        <w:rPr>
          <w:rFonts w:hint="eastAsia" w:ascii="仿宋" w:hAnsi="仿宋" w:eastAsia="仿宋"/>
          <w:color w:val="auto"/>
          <w:sz w:val="32"/>
          <w:szCs w:val="32"/>
          <w:highlight w:val="none"/>
        </w:rPr>
        <w:t>（</w:t>
      </w:r>
      <w:r>
        <w:rPr>
          <w:rFonts w:ascii="仿宋" w:hAnsi="仿宋" w:eastAsia="仿宋"/>
          <w:color w:val="auto"/>
          <w:sz w:val="32"/>
          <w:szCs w:val="32"/>
          <w:highlight w:val="none"/>
        </w:rPr>
        <w:t>上海财经大学出版社，2020年8月第一版</w:t>
      </w:r>
      <w:r>
        <w:rPr>
          <w:rFonts w:hint="eastAsia" w:ascii="仿宋" w:hAnsi="仿宋" w:eastAsia="仿宋"/>
          <w:color w:val="auto"/>
          <w:sz w:val="32"/>
          <w:szCs w:val="32"/>
          <w:highlight w:val="none"/>
        </w:rPr>
        <w:t>）；开展全市电大远程教育论文交流与研讨活动。</w:t>
      </w:r>
    </w:p>
    <w:p>
      <w:pPr>
        <w:pStyle w:val="2"/>
        <w:numPr>
          <w:ilvl w:val="0"/>
          <w:numId w:val="0"/>
        </w:numPr>
        <w:spacing w:after="0" w:line="576" w:lineRule="exact"/>
        <w:ind w:firstLine="640" w:firstLineChars="200"/>
        <w:outlineLvl w:val="1"/>
        <w:rPr>
          <w:rFonts w:hint="eastAsia" w:ascii="仿宋" w:hAnsi="仿宋" w:eastAsia="仿宋" w:cs="Times New Roman"/>
          <w:b w:val="0"/>
          <w:bCs w:val="0"/>
          <w:color w:val="auto"/>
          <w:kern w:val="2"/>
          <w:sz w:val="32"/>
          <w:szCs w:val="32"/>
          <w:highlight w:val="none"/>
          <w:lang w:val="en-US" w:eastAsia="zh-CN" w:bidi="ar-SA"/>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特色创新</w:t>
      </w:r>
    </w:p>
    <w:p>
      <w:pPr>
        <w:pStyle w:val="2"/>
        <w:numPr>
          <w:ilvl w:val="0"/>
          <w:numId w:val="0"/>
        </w:numPr>
        <w:spacing w:after="0" w:line="576" w:lineRule="exact"/>
        <w:ind w:firstLine="640" w:firstLineChars="200"/>
        <w:rPr>
          <w:rFonts w:hint="eastAsia" w:ascii="仿宋" w:hAnsi="仿宋" w:eastAsia="仿宋" w:cs="Times New Roman"/>
          <w:b w:val="0"/>
          <w:bCs w:val="0"/>
          <w:color w:val="auto"/>
          <w:kern w:val="2"/>
          <w:sz w:val="32"/>
          <w:szCs w:val="32"/>
          <w:highlight w:val="none"/>
          <w:lang w:val="en-US" w:eastAsia="zh-CN" w:bidi="ar-SA"/>
        </w:rPr>
      </w:pPr>
      <w:r>
        <w:rPr>
          <w:rFonts w:hint="eastAsia" w:ascii="仿宋" w:hAnsi="仿宋" w:eastAsia="仿宋" w:cs="Times New Roman"/>
          <w:b w:val="0"/>
          <w:bCs w:val="0"/>
          <w:color w:val="auto"/>
          <w:kern w:val="2"/>
          <w:sz w:val="32"/>
          <w:szCs w:val="32"/>
          <w:highlight w:val="none"/>
          <w:lang w:val="en-US" w:eastAsia="zh-CN" w:bidi="ar-SA"/>
        </w:rPr>
        <w:t>1.组建“希望的田野”创新创业联盟。成立“广信区乡村大学生创新创业协会”，现有涉农会员单位41个，种、养殖规</w:t>
      </w:r>
      <w:r>
        <w:rPr>
          <w:rFonts w:hint="eastAsia" w:ascii="仿宋" w:hAnsi="仿宋" w:eastAsia="仿宋" w:cs="Times New Roman"/>
          <w:b w:val="0"/>
          <w:bCs w:val="0"/>
          <w:color w:val="auto"/>
          <w:kern w:val="2"/>
          <w:sz w:val="32"/>
          <w:szCs w:val="32"/>
          <w:highlight w:val="none"/>
          <w:lang w:val="en-US" w:eastAsia="zh-CN" w:bidi="ar-SA"/>
        </w:rPr>
        <w:t>1.9</w:t>
      </w:r>
      <w:r>
        <w:rPr>
          <w:rFonts w:hint="eastAsia" w:ascii="仿宋" w:hAnsi="仿宋" w:eastAsia="仿宋" w:cs="Times New Roman"/>
          <w:b w:val="0"/>
          <w:bCs w:val="0"/>
          <w:color w:val="auto"/>
          <w:kern w:val="2"/>
          <w:sz w:val="32"/>
          <w:szCs w:val="32"/>
          <w:highlight w:val="none"/>
          <w:lang w:val="en-US" w:eastAsia="zh-CN" w:bidi="ar-SA"/>
        </w:rPr>
        <w:t>万亩，种养殖项目</w:t>
      </w:r>
      <w:r>
        <w:rPr>
          <w:rFonts w:hint="eastAsia" w:ascii="仿宋" w:hAnsi="仿宋" w:eastAsia="仿宋" w:cs="Times New Roman"/>
          <w:b w:val="0"/>
          <w:bCs w:val="0"/>
          <w:color w:val="auto"/>
          <w:kern w:val="2"/>
          <w:sz w:val="32"/>
          <w:szCs w:val="32"/>
          <w:highlight w:val="none"/>
          <w:lang w:val="en-US" w:eastAsia="zh-CN" w:bidi="ar-SA"/>
        </w:rPr>
        <w:t>32</w:t>
      </w:r>
      <w:r>
        <w:rPr>
          <w:rFonts w:hint="eastAsia" w:ascii="仿宋" w:hAnsi="仿宋" w:eastAsia="仿宋" w:cs="Times New Roman"/>
          <w:b w:val="0"/>
          <w:bCs w:val="0"/>
          <w:color w:val="auto"/>
          <w:kern w:val="2"/>
          <w:sz w:val="32"/>
          <w:szCs w:val="32"/>
          <w:highlight w:val="none"/>
          <w:lang w:val="en-US" w:eastAsia="zh-CN" w:bidi="ar-SA"/>
        </w:rPr>
        <w:t>个，带动</w:t>
      </w:r>
      <w:r>
        <w:rPr>
          <w:rFonts w:hint="eastAsia" w:ascii="仿宋" w:hAnsi="仿宋" w:eastAsia="仿宋" w:cs="Times New Roman"/>
          <w:b w:val="0"/>
          <w:bCs w:val="0"/>
          <w:color w:val="auto"/>
          <w:kern w:val="2"/>
          <w:sz w:val="32"/>
          <w:szCs w:val="32"/>
          <w:highlight w:val="none"/>
          <w:lang w:val="en-US" w:eastAsia="zh-CN" w:bidi="ar-SA"/>
        </w:rPr>
        <w:t>488</w:t>
      </w:r>
      <w:r>
        <w:rPr>
          <w:rFonts w:hint="eastAsia" w:ascii="仿宋" w:hAnsi="仿宋" w:eastAsia="仿宋" w:cs="Times New Roman"/>
          <w:b w:val="0"/>
          <w:bCs w:val="0"/>
          <w:color w:val="auto"/>
          <w:kern w:val="2"/>
          <w:sz w:val="32"/>
          <w:szCs w:val="32"/>
          <w:highlight w:val="none"/>
          <w:lang w:val="en-US" w:eastAsia="zh-CN" w:bidi="ar-SA"/>
        </w:rPr>
        <w:t>户贫困户和</w:t>
      </w:r>
      <w:r>
        <w:rPr>
          <w:rFonts w:hint="eastAsia" w:ascii="仿宋" w:hAnsi="仿宋" w:eastAsia="仿宋" w:cs="Times New Roman"/>
          <w:b w:val="0"/>
          <w:bCs w:val="0"/>
          <w:color w:val="auto"/>
          <w:kern w:val="2"/>
          <w:sz w:val="32"/>
          <w:szCs w:val="32"/>
          <w:highlight w:val="none"/>
          <w:lang w:val="en-US" w:eastAsia="zh-CN" w:bidi="ar-SA"/>
        </w:rPr>
        <w:t>2100</w:t>
      </w:r>
      <w:r>
        <w:rPr>
          <w:rFonts w:hint="eastAsia" w:ascii="仿宋" w:hAnsi="仿宋" w:eastAsia="仿宋" w:cs="Times New Roman"/>
          <w:b w:val="0"/>
          <w:bCs w:val="0"/>
          <w:color w:val="auto"/>
          <w:kern w:val="2"/>
          <w:sz w:val="32"/>
          <w:szCs w:val="32"/>
          <w:highlight w:val="none"/>
          <w:lang w:val="en-US" w:eastAsia="zh-CN" w:bidi="ar-SA"/>
        </w:rPr>
        <w:t>户非贫困户就业，年均收入增加</w:t>
      </w:r>
      <w:r>
        <w:rPr>
          <w:rFonts w:hint="eastAsia" w:ascii="仿宋" w:hAnsi="仿宋" w:eastAsia="仿宋" w:cs="Times New Roman"/>
          <w:b w:val="0"/>
          <w:bCs w:val="0"/>
          <w:color w:val="auto"/>
          <w:kern w:val="2"/>
          <w:sz w:val="32"/>
          <w:szCs w:val="32"/>
          <w:highlight w:val="none"/>
          <w:lang w:val="en-US" w:eastAsia="zh-CN" w:bidi="ar-SA"/>
        </w:rPr>
        <w:t>5800</w:t>
      </w:r>
      <w:r>
        <w:rPr>
          <w:rFonts w:hint="eastAsia" w:ascii="仿宋" w:hAnsi="仿宋" w:eastAsia="仿宋" w:cs="Times New Roman"/>
          <w:b w:val="0"/>
          <w:bCs w:val="0"/>
          <w:color w:val="auto"/>
          <w:kern w:val="2"/>
          <w:sz w:val="32"/>
          <w:szCs w:val="32"/>
          <w:highlight w:val="none"/>
          <w:lang w:val="en-US" w:eastAsia="zh-CN" w:bidi="ar-SA"/>
        </w:rPr>
        <w:t>元，形成一个覆盖全区的协会成员网络，对当地的社会经济发展提供了强有力的组织保障。鄱阳县和弋阳县正式成立“乡村大学生创新创业协会”。鄱阳县乡村大学生创新创业协会会员及“一村一”学员为阻击新型冠状病毒肺炎爱心捐款36998元，捐赠优质大米15000斤；弋阳县乡村大学生创新创业协会到弋阳县交通警察大队及一线疫情防控监测点</w:t>
      </w:r>
      <w:r>
        <w:rPr>
          <w:rFonts w:hint="eastAsia" w:ascii="仿宋" w:hAnsi="仿宋" w:eastAsia="仿宋" w:cs="Times New Roman"/>
          <w:b w:val="0"/>
          <w:bCs w:val="0"/>
          <w:color w:val="auto"/>
          <w:kern w:val="2"/>
          <w:sz w:val="32"/>
          <w:szCs w:val="32"/>
          <w:highlight w:val="none"/>
          <w:lang w:val="en-US" w:eastAsia="zh-CN" w:bidi="ar-SA"/>
        </w:rPr>
        <w:t>，给一线的警察同志尽绵薄之力；</w:t>
      </w:r>
      <w:r>
        <w:rPr>
          <w:rFonts w:hint="eastAsia" w:ascii="仿宋" w:hAnsi="仿宋" w:eastAsia="仿宋" w:cs="Times New Roman"/>
          <w:b w:val="0"/>
          <w:bCs w:val="0"/>
          <w:color w:val="auto"/>
          <w:kern w:val="2"/>
          <w:sz w:val="32"/>
          <w:szCs w:val="32"/>
          <w:highlight w:val="none"/>
          <w:lang w:val="en-US" w:eastAsia="zh-CN" w:bidi="ar-SA"/>
        </w:rPr>
        <w:t>以联盟为平台，打造创新创业交流网络</w:t>
      </w:r>
      <w:r>
        <w:rPr>
          <w:rFonts w:hint="eastAsia" w:ascii="仿宋" w:hAnsi="仿宋" w:eastAsia="仿宋" w:cs="Times New Roman"/>
          <w:b w:val="0"/>
          <w:bCs w:val="0"/>
          <w:color w:val="auto"/>
          <w:kern w:val="2"/>
          <w:sz w:val="32"/>
          <w:szCs w:val="32"/>
          <w:highlight w:val="none"/>
          <w:lang w:val="en-US" w:eastAsia="zh-CN" w:bidi="ar-SA"/>
        </w:rPr>
        <w:t>，</w:t>
      </w:r>
      <w:r>
        <w:rPr>
          <w:rFonts w:hint="eastAsia" w:ascii="仿宋" w:hAnsi="仿宋" w:eastAsia="仿宋" w:cs="Times New Roman"/>
          <w:b w:val="0"/>
          <w:bCs w:val="0"/>
          <w:color w:val="auto"/>
          <w:kern w:val="2"/>
          <w:sz w:val="32"/>
          <w:szCs w:val="32"/>
          <w:highlight w:val="none"/>
          <w:lang w:val="en-US" w:eastAsia="zh-CN" w:bidi="ar-SA"/>
        </w:rPr>
        <w:t>通过开展各类创新创业交流、培训和竞赛等活动，激发学员的潜在创新创业意识</w:t>
      </w:r>
      <w:r>
        <w:rPr>
          <w:rFonts w:hint="eastAsia" w:ascii="仿宋" w:hAnsi="仿宋" w:eastAsia="仿宋" w:cs="Times New Roman"/>
          <w:b w:val="0"/>
          <w:bCs w:val="0"/>
          <w:color w:val="auto"/>
          <w:kern w:val="2"/>
          <w:sz w:val="32"/>
          <w:szCs w:val="32"/>
          <w:highlight w:val="none"/>
          <w:lang w:val="en-US" w:eastAsia="zh-CN" w:bidi="ar-SA"/>
        </w:rPr>
        <w:t>，</w:t>
      </w:r>
      <w:r>
        <w:rPr>
          <w:rFonts w:hint="eastAsia" w:ascii="仿宋" w:hAnsi="仿宋" w:eastAsia="仿宋" w:cs="Times New Roman"/>
          <w:b w:val="0"/>
          <w:bCs w:val="0"/>
          <w:color w:val="auto"/>
          <w:kern w:val="2"/>
          <w:sz w:val="32"/>
          <w:szCs w:val="32"/>
          <w:highlight w:val="none"/>
          <w:lang w:val="en-US" w:eastAsia="zh-CN" w:bidi="ar-SA"/>
        </w:rPr>
        <w:t>搭建创新创业平台，提升创新创业能力，拓宽创业渠道</w:t>
      </w:r>
      <w:r>
        <w:rPr>
          <w:rFonts w:hint="eastAsia" w:ascii="仿宋" w:hAnsi="仿宋" w:eastAsia="仿宋" w:cs="Times New Roman"/>
          <w:b w:val="0"/>
          <w:bCs w:val="0"/>
          <w:color w:val="auto"/>
          <w:kern w:val="2"/>
          <w:sz w:val="32"/>
          <w:szCs w:val="32"/>
          <w:highlight w:val="none"/>
          <w:lang w:val="en-US" w:eastAsia="zh-CN" w:bidi="ar-SA"/>
        </w:rPr>
        <w:t>，</w:t>
      </w:r>
      <w:r>
        <w:rPr>
          <w:rFonts w:hint="eastAsia" w:ascii="仿宋" w:hAnsi="仿宋" w:eastAsia="仿宋" w:cs="Times New Roman"/>
          <w:b w:val="0"/>
          <w:bCs w:val="0"/>
          <w:color w:val="auto"/>
          <w:kern w:val="2"/>
          <w:sz w:val="32"/>
          <w:szCs w:val="32"/>
          <w:highlight w:val="none"/>
          <w:lang w:val="en-US" w:eastAsia="zh-CN" w:bidi="ar-SA"/>
        </w:rPr>
        <w:t>为有志于农村创新创业的学员提供机会，做好服务</w:t>
      </w:r>
      <w:r>
        <w:rPr>
          <w:rFonts w:hint="eastAsia" w:ascii="仿宋" w:hAnsi="仿宋" w:eastAsia="仿宋" w:cs="Times New Roman"/>
          <w:b w:val="0"/>
          <w:bCs w:val="0"/>
          <w:color w:val="auto"/>
          <w:kern w:val="2"/>
          <w:sz w:val="32"/>
          <w:szCs w:val="32"/>
          <w:highlight w:val="none"/>
          <w:lang w:val="en-US" w:eastAsia="zh-CN" w:bidi="ar-SA"/>
        </w:rPr>
        <w:t>。</w:t>
      </w:r>
    </w:p>
    <w:p>
      <w:pPr>
        <w:pStyle w:val="2"/>
        <w:spacing w:after="0" w:line="576" w:lineRule="exact"/>
        <w:ind w:firstLine="643" w:firstLineChars="200"/>
        <w:outlineLvl w:val="0"/>
        <w:rPr>
          <w:rFonts w:ascii="黑体" w:hAnsi="黑体" w:eastAsia="黑体" w:cs="黑体"/>
          <w:color w:val="auto"/>
          <w:sz w:val="32"/>
          <w:szCs w:val="32"/>
          <w:highlight w:val="none"/>
        </w:rPr>
      </w:pPr>
      <w:r>
        <w:rPr>
          <w:rFonts w:hint="eastAsia" w:ascii="楷体" w:hAnsi="楷体" w:eastAsia="楷体" w:cs="楷体"/>
          <w:b/>
          <w:bCs/>
          <w:color w:val="auto"/>
          <w:sz w:val="32"/>
          <w:szCs w:val="32"/>
          <w:highlight w:val="none"/>
        </w:rPr>
        <w:t>五</w:t>
      </w:r>
      <w:r>
        <w:rPr>
          <w:rFonts w:hint="eastAsia" w:ascii="黑体" w:hAnsi="黑体" w:eastAsia="黑体" w:cs="黑体"/>
          <w:color w:val="auto"/>
          <w:sz w:val="32"/>
          <w:szCs w:val="32"/>
          <w:highlight w:val="none"/>
        </w:rPr>
        <w:t>、社会服务</w:t>
      </w:r>
    </w:p>
    <w:p>
      <w:pPr>
        <w:spacing w:line="576" w:lineRule="exact"/>
        <w:ind w:firstLine="640" w:firstLineChars="200"/>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（一）服务地方经济社会发展与学习型社会建设情况</w:t>
      </w:r>
    </w:p>
    <w:p>
      <w:pPr>
        <w:tabs>
          <w:tab w:val="left" w:pos="818"/>
        </w:tabs>
        <w:spacing w:line="576"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ascii="仿宋" w:hAnsi="仿宋" w:eastAsia="仿宋" w:cs="仿宋"/>
          <w:color w:val="auto"/>
          <w:sz w:val="32"/>
          <w:szCs w:val="32"/>
          <w:highlight w:val="none"/>
        </w:rPr>
        <w:t>.</w:t>
      </w:r>
      <w:r>
        <w:rPr>
          <w:rFonts w:hint="eastAsia" w:ascii="仿宋" w:hAnsi="仿宋" w:eastAsia="仿宋" w:cs="仿宋"/>
          <w:color w:val="auto"/>
          <w:sz w:val="32"/>
          <w:szCs w:val="32"/>
          <w:highlight w:val="none"/>
        </w:rPr>
        <w:t>“一村一名大学生工程”创新创业者联盟出成效。以各县级教学点为主相继成立“一村一名大学生工程”学员的创新创业者联盟，组织开展参观学习活动以及创业分享活动。如组织“一村一名大学生工程”学员参加特色休闲农业与现代园艺技术培训；婺源电大每学年组织学员到基地进行实践教学，学习茶叶栽培</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茶叶制作</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网络营销</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农家乐旅游模式；开发有机茶基地的江伟峰与戴向阳联合</w:t>
      </w:r>
      <w:r>
        <w:rPr>
          <w:rFonts w:hint="eastAsia" w:ascii="仿宋" w:hAnsi="仿宋" w:eastAsia="仿宋" w:cs="仿宋"/>
          <w:color w:val="auto"/>
          <w:sz w:val="32"/>
          <w:szCs w:val="32"/>
          <w:highlight w:val="none"/>
        </w:rPr>
        <w:t>进行</w:t>
      </w:r>
      <w:r>
        <w:rPr>
          <w:rFonts w:hint="eastAsia" w:ascii="仿宋" w:hAnsi="仿宋" w:eastAsia="仿宋" w:cs="仿宋"/>
          <w:color w:val="auto"/>
          <w:sz w:val="32"/>
          <w:szCs w:val="32"/>
          <w:highlight w:val="none"/>
        </w:rPr>
        <w:t>茶叶营销；清华宾馆的</w:t>
      </w:r>
      <w:r>
        <w:rPr>
          <w:rFonts w:hint="eastAsia" w:ascii="仿宋" w:hAnsi="仿宋" w:eastAsia="仿宋" w:cs="仿宋"/>
          <w:color w:val="auto"/>
          <w:sz w:val="32"/>
          <w:szCs w:val="32"/>
          <w:highlight w:val="none"/>
        </w:rPr>
        <w:t>总</w:t>
      </w:r>
      <w:r>
        <w:rPr>
          <w:rFonts w:hint="eastAsia" w:ascii="仿宋" w:hAnsi="仿宋" w:eastAsia="仿宋" w:cs="仿宋"/>
          <w:color w:val="auto"/>
          <w:sz w:val="32"/>
          <w:szCs w:val="32"/>
          <w:highlight w:val="none"/>
          <w:lang w:val="en-US" w:eastAsia="zh-CN"/>
        </w:rPr>
        <w:t>经理</w:t>
      </w:r>
      <w:r>
        <w:rPr>
          <w:rFonts w:hint="eastAsia" w:ascii="仿宋" w:hAnsi="仿宋" w:eastAsia="仿宋" w:cs="仿宋"/>
          <w:color w:val="auto"/>
          <w:sz w:val="32"/>
          <w:szCs w:val="32"/>
          <w:highlight w:val="none"/>
        </w:rPr>
        <w:t>胡来富与其他学员进行旅游营销等等。1名在校生2020年被评为江西省劳动模范，在社会上引起广泛关注。</w:t>
      </w:r>
    </w:p>
    <w:p>
      <w:pPr>
        <w:tabs>
          <w:tab w:val="left" w:pos="818"/>
        </w:tabs>
        <w:spacing w:line="576"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2.联合系统办学，为特警提升学历教育，为工业园区部分企业培养技术人员，建有实践实训基地。</w:t>
      </w:r>
    </w:p>
    <w:p>
      <w:pPr>
        <w:spacing w:line="576" w:lineRule="exact"/>
        <w:ind w:firstLine="640" w:firstLineChars="200"/>
        <w:rPr>
          <w:rFonts w:ascii="仿宋" w:hAnsi="仿宋" w:eastAsia="仿宋"/>
          <w:color w:val="auto"/>
          <w:sz w:val="32"/>
          <w:szCs w:val="32"/>
          <w:highlight w:val="none"/>
        </w:rPr>
      </w:pPr>
      <w:r>
        <w:rPr>
          <w:rFonts w:hint="eastAsia" w:ascii="仿宋" w:hAnsi="仿宋" w:eastAsia="仿宋" w:cs="仿宋"/>
          <w:bCs/>
          <w:color w:val="auto"/>
          <w:sz w:val="32"/>
          <w:szCs w:val="32"/>
          <w:highlight w:val="none"/>
        </w:rPr>
        <w:t>3.</w:t>
      </w:r>
      <w:r>
        <w:rPr>
          <w:rFonts w:hint="eastAsia"/>
          <w:color w:val="auto"/>
          <w:sz w:val="32"/>
          <w:szCs w:val="32"/>
          <w:highlight w:val="none"/>
        </w:rPr>
        <w:t xml:space="preserve"> </w:t>
      </w:r>
      <w:r>
        <w:rPr>
          <w:rFonts w:hint="eastAsia" w:ascii="仿宋" w:hAnsi="仿宋" w:eastAsia="仿宋"/>
          <w:color w:val="auto"/>
          <w:sz w:val="32"/>
          <w:szCs w:val="32"/>
          <w:highlight w:val="none"/>
        </w:rPr>
        <w:t>建有开放教育与社区教育工作共享机制，参与社区教育宣传培训活动。</w:t>
      </w:r>
    </w:p>
    <w:p>
      <w:pPr>
        <w:spacing w:line="576" w:lineRule="exact"/>
        <w:ind w:firstLine="640" w:firstLineChars="200"/>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（二）对口支援、教育帮扶情况</w:t>
      </w:r>
    </w:p>
    <w:p>
      <w:pPr>
        <w:widowControl/>
        <w:shd w:val="clear" w:color="auto" w:fill="FFFFFF"/>
        <w:tabs>
          <w:tab w:val="left" w:pos="1980"/>
        </w:tabs>
        <w:spacing w:line="576" w:lineRule="exact"/>
        <w:ind w:firstLine="640" w:firstLineChars="200"/>
        <w:jc w:val="left"/>
        <w:rPr>
          <w:rFonts w:ascii="仿宋" w:hAnsi="仿宋" w:eastAsia="仿宋" w:cstheme="minorEastAsia"/>
          <w:color w:val="auto"/>
          <w:sz w:val="32"/>
          <w:szCs w:val="32"/>
          <w:highlight w:val="none"/>
        </w:rPr>
      </w:pPr>
      <w:r>
        <w:rPr>
          <w:rFonts w:hint="eastAsia" w:ascii="仿宋" w:hAnsi="仿宋" w:eastAsia="仿宋" w:cstheme="minorEastAsia"/>
          <w:color w:val="auto"/>
          <w:sz w:val="32"/>
          <w:szCs w:val="32"/>
          <w:highlight w:val="none"/>
        </w:rPr>
        <w:t>成立以校主要领导为组长的扶贫领导小组，扶贫统筹谋划、协调推进精准扶贫工作。多次到电大精准扶贫点——铅山县青溪服务中心孔家村调研，组建扶贫工作队，选派年轻干部任扶贫村党支部第一书记，走访贫困户，强化结对帮扶，与贫困户结成了“一对一”帮扶关系</w:t>
      </w:r>
      <w:r>
        <w:rPr>
          <w:rFonts w:hint="eastAsia" w:ascii="仿宋" w:hAnsi="仿宋" w:eastAsia="仿宋" w:cstheme="minorEastAsia"/>
          <w:color w:val="auto"/>
          <w:sz w:val="32"/>
          <w:szCs w:val="32"/>
          <w:highlight w:val="none"/>
        </w:rPr>
        <w:t>。</w:t>
      </w:r>
      <w:r>
        <w:rPr>
          <w:rFonts w:hint="eastAsia" w:ascii="仿宋" w:hAnsi="仿宋" w:eastAsia="仿宋" w:cstheme="minorEastAsia"/>
          <w:color w:val="auto"/>
          <w:sz w:val="32"/>
          <w:szCs w:val="32"/>
          <w:highlight w:val="none"/>
        </w:rPr>
        <w:t>坚持统筹脱贫攻坚与乡风民俗、</w:t>
      </w:r>
      <w:r>
        <w:rPr>
          <w:rFonts w:hint="eastAsia" w:ascii="仿宋" w:hAnsi="仿宋" w:eastAsia="仿宋" w:cstheme="minorEastAsia"/>
          <w:color w:val="auto"/>
          <w:sz w:val="32"/>
          <w:szCs w:val="32"/>
          <w:highlight w:val="none"/>
        </w:rPr>
        <w:t>村级产业发展、人居环境改善、政策兜底</w:t>
      </w:r>
      <w:r>
        <w:rPr>
          <w:rFonts w:hint="eastAsia" w:ascii="仿宋" w:hAnsi="仿宋" w:eastAsia="仿宋" w:cstheme="minorEastAsia"/>
          <w:color w:val="auto"/>
          <w:sz w:val="32"/>
          <w:szCs w:val="32"/>
          <w:highlight w:val="none"/>
          <w:lang w:val="en-US" w:eastAsia="zh-CN"/>
        </w:rPr>
        <w:t>的</w:t>
      </w:r>
      <w:r>
        <w:rPr>
          <w:rFonts w:hint="eastAsia" w:ascii="仿宋" w:hAnsi="仿宋" w:eastAsia="仿宋" w:cstheme="minorEastAsia"/>
          <w:color w:val="auto"/>
          <w:sz w:val="32"/>
          <w:szCs w:val="32"/>
          <w:highlight w:val="none"/>
        </w:rPr>
        <w:t>结合，争取各方扶贫资金。陆续开展金秋助学、爱心小屋物品添置、走访贫困户、减免贫困学生助学金、教师节慰问贫困村教师等活动。</w:t>
      </w:r>
    </w:p>
    <w:p>
      <w:pPr>
        <w:pStyle w:val="2"/>
        <w:spacing w:after="0" w:line="576" w:lineRule="exact"/>
        <w:ind w:firstLine="640" w:firstLineChars="200"/>
        <w:outlineLvl w:val="1"/>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（三）学校资源面向校内、社会开放服务情况</w:t>
      </w:r>
    </w:p>
    <w:p>
      <w:pPr>
        <w:pStyle w:val="2"/>
        <w:spacing w:after="0" w:line="576" w:lineRule="exact"/>
        <w:ind w:firstLine="640" w:firstLineChars="200"/>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学校图书四万余册免费向师生及兄弟单位职工借阅，学校机房适时向学生开放。</w:t>
      </w:r>
    </w:p>
    <w:p>
      <w:pPr>
        <w:pStyle w:val="2"/>
        <w:numPr>
          <w:ilvl w:val="0"/>
          <w:numId w:val="3"/>
        </w:numPr>
        <w:spacing w:after="0" w:line="60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年度办学业务考评</w:t>
      </w:r>
    </w:p>
    <w:p>
      <w:pPr>
        <w:pageBreakBefore w:val="0"/>
        <w:widowControl/>
        <w:kinsoku/>
        <w:wordWrap/>
        <w:overflowPunct/>
        <w:topLinePunct w:val="0"/>
        <w:autoSpaceDE/>
        <w:autoSpaceDN/>
        <w:bidi w:val="0"/>
        <w:adjustRightInd w:val="0"/>
        <w:snapToGrid w:val="0"/>
        <w:spacing w:line="520" w:lineRule="exact"/>
        <w:jc w:val="center"/>
        <w:textAlignment w:val="center"/>
        <w:rPr>
          <w:rFonts w:hint="default" w:ascii="黑体" w:hAnsi="黑体" w:eastAsia="黑体" w:cs="黑体"/>
          <w:color w:val="auto"/>
          <w:sz w:val="32"/>
          <w:szCs w:val="32"/>
          <w:highlight w:val="none"/>
          <w:lang w:val="en-US" w:eastAsia="zh-CN"/>
        </w:rPr>
      </w:pPr>
      <w:r>
        <w:rPr>
          <w:rFonts w:hint="eastAsia" w:ascii="仿宋" w:hAnsi="仿宋" w:eastAsia="仿宋" w:cs="仿宋"/>
          <w:color w:val="auto"/>
          <w:kern w:val="0"/>
          <w:sz w:val="28"/>
          <w:szCs w:val="28"/>
          <w:highlight w:val="none"/>
          <w:lang w:val="en-US" w:eastAsia="zh-CN"/>
        </w:rPr>
        <w:t>表6 2020年度办学业务考评项目得分与排名</w:t>
      </w:r>
    </w:p>
    <w:tbl>
      <w:tblPr>
        <w:tblStyle w:val="8"/>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shd w:val="clear" w:color="auto" w:fill="auto"/>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办学定位和</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影响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体系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建设</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工作</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思政教育与学生管理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教学资源建设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教学过程管理   22分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教务管理16分</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p>
    <w:tbl>
      <w:tblPr>
        <w:tblStyle w:val="8"/>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教育教学经费管理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科学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研究</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3分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非学历  教育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信息化  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奖励加分最高累计</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惩处</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扣分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业务考核总计</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66.2</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r>
    </w:tbl>
    <w:p>
      <w:pPr>
        <w:pStyle w:val="2"/>
        <w:spacing w:after="0" w:line="576"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七、存在的问题</w:t>
      </w:r>
    </w:p>
    <w:p>
      <w:pPr>
        <w:pStyle w:val="2"/>
        <w:spacing w:after="0"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1.办学渠道</w:t>
      </w:r>
      <w:r>
        <w:rPr>
          <w:rFonts w:hint="eastAsia" w:ascii="仿宋" w:hAnsi="仿宋" w:eastAsia="仿宋"/>
          <w:color w:val="auto"/>
          <w:sz w:val="32"/>
          <w:szCs w:val="32"/>
          <w:highlight w:val="none"/>
          <w:lang w:eastAsia="zh-CN"/>
        </w:rPr>
        <w:t>有待拓宽，</w:t>
      </w:r>
      <w:r>
        <w:rPr>
          <w:rFonts w:hint="eastAsia" w:ascii="仿宋" w:hAnsi="仿宋" w:eastAsia="仿宋"/>
          <w:color w:val="auto"/>
          <w:sz w:val="32"/>
          <w:szCs w:val="32"/>
          <w:highlight w:val="none"/>
        </w:rPr>
        <w:t>开放教育</w:t>
      </w:r>
      <w:r>
        <w:rPr>
          <w:rFonts w:hint="eastAsia" w:ascii="仿宋" w:hAnsi="仿宋" w:eastAsia="仿宋"/>
          <w:color w:val="auto"/>
          <w:sz w:val="32"/>
          <w:szCs w:val="32"/>
          <w:highlight w:val="none"/>
          <w:lang w:eastAsia="zh-CN"/>
        </w:rPr>
        <w:t>办学</w:t>
      </w:r>
      <w:r>
        <w:rPr>
          <w:rFonts w:hint="eastAsia" w:ascii="仿宋" w:hAnsi="仿宋" w:eastAsia="仿宋"/>
          <w:color w:val="auto"/>
          <w:sz w:val="32"/>
          <w:szCs w:val="32"/>
          <w:highlight w:val="none"/>
        </w:rPr>
        <w:t>有下降趋势。</w:t>
      </w:r>
    </w:p>
    <w:p>
      <w:pPr>
        <w:pStyle w:val="2"/>
        <w:spacing w:after="0"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2</w:t>
      </w:r>
      <w:r>
        <w:rPr>
          <w:rFonts w:hint="eastAsia" w:ascii="仿宋" w:hAnsi="仿宋" w:eastAsia="仿宋"/>
          <w:color w:val="auto"/>
          <w:sz w:val="32"/>
          <w:szCs w:val="32"/>
          <w:highlight w:val="none"/>
        </w:rPr>
        <w:t>.教学支持服务能力和水平有待提高。</w:t>
      </w:r>
    </w:p>
    <w:p>
      <w:pPr>
        <w:pStyle w:val="2"/>
        <w:spacing w:after="0" w:line="576" w:lineRule="exact"/>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val="en-US" w:eastAsia="zh-CN"/>
        </w:rPr>
        <w:t>3</w:t>
      </w:r>
      <w:r>
        <w:rPr>
          <w:rFonts w:hint="eastAsia" w:ascii="仿宋" w:hAnsi="仿宋" w:eastAsia="仿宋"/>
          <w:color w:val="auto"/>
          <w:sz w:val="32"/>
          <w:szCs w:val="32"/>
          <w:highlight w:val="none"/>
        </w:rPr>
        <w:t>.实行绩效工资后，</w:t>
      </w:r>
      <w:r>
        <w:rPr>
          <w:rFonts w:hint="eastAsia" w:ascii="仿宋" w:hAnsi="仿宋" w:eastAsia="仿宋"/>
          <w:color w:val="auto"/>
          <w:sz w:val="32"/>
          <w:szCs w:val="32"/>
          <w:highlight w:val="none"/>
          <w:lang w:eastAsia="zh-CN"/>
        </w:rPr>
        <w:t>教学点</w:t>
      </w:r>
      <w:r>
        <w:rPr>
          <w:rFonts w:hint="eastAsia" w:ascii="仿宋" w:hAnsi="仿宋" w:eastAsia="仿宋"/>
          <w:color w:val="auto"/>
          <w:sz w:val="32"/>
          <w:szCs w:val="32"/>
          <w:highlight w:val="none"/>
        </w:rPr>
        <w:t>办学积极性</w:t>
      </w:r>
      <w:r>
        <w:rPr>
          <w:rFonts w:hint="eastAsia" w:ascii="仿宋" w:hAnsi="仿宋" w:eastAsia="仿宋"/>
          <w:color w:val="auto"/>
          <w:sz w:val="32"/>
          <w:szCs w:val="32"/>
          <w:highlight w:val="none"/>
          <w:lang w:eastAsia="zh-CN"/>
        </w:rPr>
        <w:t>有待提高。</w:t>
      </w:r>
    </w:p>
    <w:p>
      <w:pPr>
        <w:pStyle w:val="2"/>
        <w:spacing w:after="0" w:line="576"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八、对策建议</w:t>
      </w:r>
    </w:p>
    <w:p>
      <w:pPr>
        <w:spacing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1.</w:t>
      </w:r>
      <w:r>
        <w:rPr>
          <w:rFonts w:hint="eastAsia" w:ascii="仿宋" w:hAnsi="仿宋" w:eastAsia="仿宋"/>
          <w:color w:val="auto"/>
          <w:sz w:val="32"/>
          <w:szCs w:val="32"/>
          <w:highlight w:val="none"/>
        </w:rPr>
        <w:t>加大招生宣传力度，确保完成或超额完成全年招生任务，规范招生行为。</w:t>
      </w:r>
    </w:p>
    <w:p>
      <w:pPr>
        <w:spacing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2.</w:t>
      </w:r>
      <w:r>
        <w:rPr>
          <w:rFonts w:hint="eastAsia" w:ascii="仿宋" w:hAnsi="仿宋" w:eastAsia="仿宋"/>
          <w:color w:val="auto"/>
          <w:sz w:val="32"/>
          <w:szCs w:val="32"/>
          <w:highlight w:val="none"/>
        </w:rPr>
        <w:t xml:space="preserve">抓好教学环节和考试管理，推进质量提升综合治理工程。 </w:t>
      </w:r>
    </w:p>
    <w:p>
      <w:pPr>
        <w:spacing w:line="576"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3.</w:t>
      </w:r>
      <w:r>
        <w:rPr>
          <w:rFonts w:hint="eastAsia" w:ascii="仿宋" w:hAnsi="仿宋" w:eastAsia="仿宋"/>
          <w:color w:val="auto"/>
          <w:sz w:val="32"/>
          <w:szCs w:val="32"/>
          <w:highlight w:val="none"/>
        </w:rPr>
        <w:t>进一步加强党建和思想政治工作。努力增强推动转型发展的自觉性和责任感</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践行初心使命，不断提高基层党组织的创造力、凝聚力和战斗力，为</w:t>
      </w:r>
      <w:r>
        <w:rPr>
          <w:rFonts w:hint="eastAsia" w:ascii="仿宋" w:hAnsi="仿宋" w:eastAsia="仿宋"/>
          <w:color w:val="auto"/>
          <w:sz w:val="32"/>
          <w:szCs w:val="32"/>
          <w:highlight w:val="none"/>
          <w:lang w:eastAsia="zh-CN"/>
        </w:rPr>
        <w:t>开放大学</w:t>
      </w:r>
      <w:r>
        <w:rPr>
          <w:rFonts w:hint="eastAsia" w:ascii="仿宋" w:hAnsi="仿宋" w:eastAsia="仿宋"/>
          <w:color w:val="auto"/>
          <w:sz w:val="32"/>
          <w:szCs w:val="32"/>
          <w:highlight w:val="none"/>
        </w:rPr>
        <w:t>的发展和改革提供可靠的组织保证。</w:t>
      </w:r>
    </w:p>
    <w:p>
      <w:pPr>
        <w:spacing w:line="56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4.</w:t>
      </w:r>
      <w:r>
        <w:rPr>
          <w:rFonts w:hint="eastAsia" w:ascii="仿宋" w:hAnsi="仿宋" w:eastAsia="仿宋"/>
          <w:color w:val="auto"/>
          <w:sz w:val="32"/>
          <w:szCs w:val="32"/>
          <w:highlight w:val="none"/>
        </w:rPr>
        <w:t>进一步推进和谐校园建设。探索基于网络环境和开放理念的学校文化建设思路，以建设优良的学风、校风、教风为基础，以远程开放为特色，积极推动学校文化建设，营造积极向上的校园文化氛围。同时要增强安全意识，加强校园安全防范，切实维护学校稳定，抓好文明创建工作。</w:t>
      </w:r>
    </w:p>
    <w:p>
      <w:pPr>
        <w:spacing w:line="560" w:lineRule="exact"/>
        <w:ind w:firstLine="640" w:firstLineChars="200"/>
        <w:rPr>
          <w:rFonts w:ascii="仿宋" w:hAnsi="仿宋" w:eastAsia="仿宋"/>
          <w:color w:val="auto"/>
          <w:sz w:val="32"/>
          <w:szCs w:val="32"/>
          <w:highlight w:val="none"/>
        </w:rPr>
      </w:pPr>
    </w:p>
    <w:p>
      <w:pPr>
        <w:rPr>
          <w:color w:val="auto"/>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- 11 -</w:t>
                          </w:r>
                          <w:r>
                            <w:rPr>
                              <w:rFonts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- 11 -</w:t>
                    </w:r>
                    <w:r>
                      <w:rPr>
                        <w:rFonts w:hint="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9FE34C"/>
    <w:multiLevelType w:val="singleLevel"/>
    <w:tmpl w:val="F09FE34C"/>
    <w:lvl w:ilvl="0" w:tentative="0">
      <w:start w:val="1"/>
      <w:numFmt w:val="chineseCounting"/>
      <w:suff w:val="nothing"/>
      <w:lvlText w:val="（%1）"/>
      <w:lvlJc w:val="left"/>
      <w:pPr>
        <w:ind w:left="0" w:firstLine="420"/>
      </w:pPr>
      <w:rPr>
        <w:rFonts w:hint="eastAsia"/>
      </w:rPr>
    </w:lvl>
  </w:abstractNum>
  <w:abstractNum w:abstractNumId="1">
    <w:nsid w:val="662AC787"/>
    <w:multiLevelType w:val="singleLevel"/>
    <w:tmpl w:val="662AC787"/>
    <w:lvl w:ilvl="0" w:tentative="0">
      <w:start w:val="3"/>
      <w:numFmt w:val="chineseCounting"/>
      <w:suff w:val="nothing"/>
      <w:lvlText w:val="（%1）"/>
      <w:lvlJc w:val="left"/>
      <w:rPr>
        <w:rFonts w:hint="eastAsia"/>
      </w:rPr>
    </w:lvl>
  </w:abstractNum>
  <w:abstractNum w:abstractNumId="2">
    <w:nsid w:val="6EB2AD7A"/>
    <w:multiLevelType w:val="singleLevel"/>
    <w:tmpl w:val="6EB2AD7A"/>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332B1"/>
    <w:rsid w:val="0006376C"/>
    <w:rsid w:val="000F2098"/>
    <w:rsid w:val="001438EB"/>
    <w:rsid w:val="0020745D"/>
    <w:rsid w:val="00354795"/>
    <w:rsid w:val="00460BC8"/>
    <w:rsid w:val="006D7F47"/>
    <w:rsid w:val="007340D5"/>
    <w:rsid w:val="00856D8E"/>
    <w:rsid w:val="008E6AA2"/>
    <w:rsid w:val="00BC6834"/>
    <w:rsid w:val="07E97D21"/>
    <w:rsid w:val="08C41FB3"/>
    <w:rsid w:val="0DDF653E"/>
    <w:rsid w:val="0FD3153D"/>
    <w:rsid w:val="10A14E8B"/>
    <w:rsid w:val="13272629"/>
    <w:rsid w:val="167C1E04"/>
    <w:rsid w:val="1CF2677A"/>
    <w:rsid w:val="1DF332B1"/>
    <w:rsid w:val="1E0639BC"/>
    <w:rsid w:val="20952968"/>
    <w:rsid w:val="281169B6"/>
    <w:rsid w:val="291169E7"/>
    <w:rsid w:val="3425722C"/>
    <w:rsid w:val="36CA4440"/>
    <w:rsid w:val="38AF38E6"/>
    <w:rsid w:val="42D032C3"/>
    <w:rsid w:val="446410FA"/>
    <w:rsid w:val="45B02142"/>
    <w:rsid w:val="46A24C93"/>
    <w:rsid w:val="48EA3209"/>
    <w:rsid w:val="4F0E7B95"/>
    <w:rsid w:val="51FE225D"/>
    <w:rsid w:val="605535FD"/>
    <w:rsid w:val="623736BC"/>
    <w:rsid w:val="70BD64EE"/>
    <w:rsid w:val="77F25B03"/>
    <w:rsid w:val="78CD4AE2"/>
    <w:rsid w:val="78CE31BF"/>
    <w:rsid w:val="7C2B6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4"/>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3"/>
    <w:basedOn w:val="1"/>
    <w:next w:val="1"/>
    <w:link w:val="15"/>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99"/>
    <w:pPr>
      <w:ind w:firstLine="420" w:firstLineChars="200"/>
    </w:pPr>
  </w:style>
  <w:style w:type="character" w:customStyle="1" w:styleId="12">
    <w:name w:val="页眉 Char"/>
    <w:basedOn w:val="10"/>
    <w:link w:val="7"/>
    <w:qFormat/>
    <w:uiPriority w:val="0"/>
    <w:rPr>
      <w:rFonts w:ascii="Calibri" w:hAnsi="Calibri"/>
      <w:kern w:val="2"/>
      <w:sz w:val="18"/>
      <w:szCs w:val="18"/>
    </w:rPr>
  </w:style>
  <w:style w:type="character" w:customStyle="1" w:styleId="13">
    <w:name w:val="批注框文本 Char"/>
    <w:basedOn w:val="10"/>
    <w:link w:val="5"/>
    <w:qFormat/>
    <w:uiPriority w:val="0"/>
    <w:rPr>
      <w:rFonts w:ascii="Calibri" w:hAnsi="Calibri"/>
      <w:kern w:val="2"/>
      <w:sz w:val="18"/>
      <w:szCs w:val="18"/>
    </w:rPr>
  </w:style>
  <w:style w:type="character" w:customStyle="1" w:styleId="14">
    <w:name w:val="标题 1 Char"/>
    <w:basedOn w:val="10"/>
    <w:link w:val="3"/>
    <w:qFormat/>
    <w:uiPriority w:val="9"/>
    <w:rPr>
      <w:rFonts w:ascii="宋体" w:hAnsi="宋体" w:cs="宋体"/>
      <w:b/>
      <w:bCs/>
      <w:kern w:val="36"/>
      <w:sz w:val="48"/>
      <w:szCs w:val="48"/>
    </w:rPr>
  </w:style>
  <w:style w:type="character" w:customStyle="1" w:styleId="15">
    <w:name w:val="标题 3 Char"/>
    <w:basedOn w:val="10"/>
    <w:link w:val="4"/>
    <w:qFormat/>
    <w:uiPriority w:val="0"/>
    <w:rPr>
      <w:rFonts w:ascii="Calibri" w:hAnsi="Calibr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1082</Words>
  <Characters>6169</Characters>
  <Lines>51</Lines>
  <Paragraphs>14</Paragraphs>
  <TotalTime>7</TotalTime>
  <ScaleCrop>false</ScaleCrop>
  <LinksUpToDate>false</LinksUpToDate>
  <CharactersWithSpaces>7237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2021-03-29T10:51:00Z</dcterms:created>
  <dc:creator>青</dc:creator>
  <cp:lastModifiedBy>青</cp:lastModifiedBy>
  <cp:lastPrinted>2021-04-22T02:42:08Z</cp:lastPrinted>
  <dcterms:modified xsi:type="dcterms:W3CDTF">2021-04-22T02:43:53Z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