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/>
      </w:pPr>
      <w:r>
        <w:rPr>
          <w:lang w:val="en-US" w:eastAsia="zh-CN"/>
        </w:rPr>
        <w:t>教育学03</w:t>
      </w:r>
    </w:p>
    <w:p>
      <w:pPr>
        <w:rPr/>
      </w:pPr>
      <w:r>
        <w:rPr>
          <w:lang w:val="en-US" w:eastAsia="zh-CN"/>
        </w:rPr>
        <w:t>试卷总分：100</w:t>
      </w:r>
    </w:p>
    <w:p>
      <w:pPr>
        <w:rPr/>
      </w:pPr>
      <w:bookmarkStart w:id="0" w:name="_GoBack"/>
      <w:bookmarkEnd w:id="0"/>
      <w:r>
        <w:rPr>
          <w:lang w:val="en-US" w:eastAsia="zh-CN"/>
        </w:rPr>
        <w:br w:type="textWrapping"/>
      </w:r>
      <w:r>
        <w:rPr>
          <w:lang w:val="en-US" w:eastAsia="zh-CN"/>
        </w:rPr>
        <w:br w:type="textWrapping"/>
      </w:r>
      <w:r>
        <w:rPr>
          <w:lang w:val="en-US" w:eastAsia="zh-CN"/>
        </w:rPr>
        <w:t>1</w:t>
      </w:r>
    </w:p>
    <w:p>
      <w:pPr>
        <w:rPr/>
      </w:pPr>
      <w:r>
        <w:rPr>
          <w:lang w:val="en-US" w:eastAsia="zh-CN"/>
        </w:rPr>
        <w:t>单项选择题(共5题,共25分)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1.(5分)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在教育发展过程中，（c）是主张“儿童中心论”的代表人物。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A、布鲁纳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B、凯洛夫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C、杜威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D、陶行知</w:t>
      </w:r>
    </w:p>
    <w:p>
      <w:pPr>
        <w:rPr/>
      </w:pPr>
      <w:r>
        <w:rPr>
          <w:lang w:val="en-US" w:eastAsia="zh-CN"/>
        </w:rPr>
        <w:t>2.(5分)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“人类教育起源于动物界中各类动物的生存本能活动”的观点属于：（c）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A、生理起源论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B、心理起源论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C、生物起源论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D、劳动起源论</w:t>
      </w:r>
    </w:p>
    <w:p>
      <w:pPr>
        <w:rPr/>
      </w:pPr>
      <w:r>
        <w:rPr>
          <w:lang w:val="en-US" w:eastAsia="zh-CN"/>
        </w:rPr>
        <w:t>3.(5分)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“以身立教”、“为人师表”体现了教师劳动的（c）特点。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A、复杂性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B、创造性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C、示范性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D、个体性</w:t>
      </w:r>
    </w:p>
    <w:p>
      <w:pPr>
        <w:rPr/>
      </w:pPr>
      <w:r>
        <w:rPr>
          <w:lang w:val="en-US" w:eastAsia="zh-CN"/>
        </w:rPr>
        <w:t>4.(5分)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科学教育学的奠基人是（d）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A、杜威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B、赫尔巴特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C、梅伊曼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D、桑代克</w:t>
      </w:r>
    </w:p>
    <w:p>
      <w:pPr>
        <w:rPr/>
      </w:pPr>
      <w:r>
        <w:rPr>
          <w:lang w:val="en-US" w:eastAsia="zh-CN"/>
        </w:rPr>
        <w:t>5.(5分)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身体发育异常显著，性意识开始萌芽，独立性和判断能力增强，开始要摆脱成人的束缚，这些特征是人的身心发展处在（c）时期的表现。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A、婴儿期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B、幼儿期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C、青年期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D、少年期</w:t>
      </w:r>
    </w:p>
    <w:p>
      <w:pPr>
        <w:rPr/>
      </w:pPr>
      <w:r>
        <w:rPr>
          <w:lang w:val="en-US" w:eastAsia="zh-CN"/>
        </w:rPr>
        <w:t>判断题(共7题,共35分)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6.(5分)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德育为首，就是无论在什么时间、什么情况下。无论进行什么教育，都要首先对学生进行思想道德教育。（×）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7.(5分)</w:t>
      </w:r>
    </w:p>
    <w:tbl>
      <w:tblPr>
        <w:tblW w:w="293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学前教育即幼儿教育。（×）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8.(5分)</w:t>
      </w:r>
    </w:p>
    <w:tbl>
      <w:tblPr>
        <w:tblW w:w="4953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93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专门的教育机构--学校产生的条件是印刷术。（×）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893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893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893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9.(5分)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“维护课程，必君子监之，乃依法制”，此处“课程”已含有学习的范围与进程的意思。（×）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10.(5分)</w:t>
      </w:r>
    </w:p>
    <w:tbl>
      <w:tblPr>
        <w:tblW w:w="482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7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德育过程就是学生品德形成和发展的过程。（×）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76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11.(5分)</w:t>
      </w:r>
    </w:p>
    <w:tbl>
      <w:tblPr>
        <w:tblW w:w="6401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341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我国教育政策中的“两基”是“基础知识”与“基本技能”的简称。（ ×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341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341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341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12.(5分)</w:t>
      </w:r>
    </w:p>
    <w:tbl>
      <w:tblPr>
        <w:tblW w:w="419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课程即学校开设的全部学科的总和。（×）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多项选择题(共8题,共40分)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13.(5分)</w:t>
      </w:r>
    </w:p>
    <w:tbl>
      <w:tblPr>
        <w:tblW w:w="398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九年一贯制课程结构的特点包括：（</w:t>
            </w:r>
            <w:r>
              <w:rPr>
                <w:rFonts w:hint="eastAsia"/>
                <w:lang w:val="en-US" w:eastAsia="zh-CN"/>
              </w:rPr>
              <w:t>BCD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A、政策性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B、均衡性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C、综合性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92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D、选择性</w:t>
            </w:r>
          </w:p>
        </w:tc>
      </w:tr>
    </w:tbl>
    <w:p>
      <w:pPr>
        <w:rPr/>
      </w:pPr>
      <w:r>
        <w:rPr>
          <w:lang w:val="en-US" w:eastAsia="zh-CN"/>
        </w:rPr>
        <w:t>14.(5分)</w:t>
      </w:r>
    </w:p>
    <w:tbl>
      <w:tblPr>
        <w:tblW w:w="419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教育在文化发展中的作用主要包括：（</w:t>
            </w:r>
            <w:r>
              <w:rPr>
                <w:rFonts w:hint="eastAsia"/>
                <w:lang w:val="en-US" w:eastAsia="zh-CN"/>
              </w:rPr>
              <w:t>ABCD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A、文化传承功能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B、文化选择功能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C、文化交流功能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D、文化创新功能</w:t>
            </w:r>
          </w:p>
        </w:tc>
      </w:tr>
    </w:tbl>
    <w:p>
      <w:pPr>
        <w:rPr/>
      </w:pPr>
      <w:r>
        <w:rPr>
          <w:lang w:val="en-US" w:eastAsia="zh-CN"/>
        </w:rPr>
        <w:t>15.(5分)</w:t>
      </w:r>
    </w:p>
    <w:tbl>
      <w:tblPr>
        <w:tblW w:w="377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现代学校教育制度的类型包括：（</w:t>
            </w:r>
            <w:r>
              <w:rPr>
                <w:rFonts w:hint="eastAsia"/>
                <w:lang w:val="en-US" w:eastAsia="zh-CN"/>
              </w:rPr>
              <w:t>ACD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A、单轨制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B、多轨制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C、双轨制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D、分支制</w:t>
            </w:r>
          </w:p>
        </w:tc>
      </w:tr>
    </w:tbl>
    <w:p>
      <w:pPr>
        <w:rPr/>
      </w:pPr>
      <w:r>
        <w:rPr>
          <w:lang w:val="en-US" w:eastAsia="zh-CN"/>
        </w:rPr>
        <w:t>16.(5分)</w:t>
      </w:r>
    </w:p>
    <w:tbl>
      <w:tblPr>
        <w:tblW w:w="293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教育的个体功能包括：（</w:t>
            </w:r>
            <w:r>
              <w:rPr>
                <w:rFonts w:hint="eastAsia"/>
                <w:lang w:val="en-US" w:eastAsia="zh-CN"/>
              </w:rPr>
              <w:t>AB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A、个体发展功能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B、个体享用功能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C、正功能</w:t>
            </w:r>
          </w:p>
        </w:tc>
      </w:tr>
      <w:tr>
        <w:tblPrEx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8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D、负功能</w:t>
            </w:r>
          </w:p>
        </w:tc>
      </w:tr>
    </w:tbl>
    <w:p>
      <w:pPr>
        <w:rPr/>
      </w:pPr>
      <w:r>
        <w:rPr>
          <w:lang w:val="en-US" w:eastAsia="zh-CN"/>
        </w:rPr>
        <w:t>17.(5分)</w:t>
      </w:r>
    </w:p>
    <w:tbl>
      <w:tblPr>
        <w:tblW w:w="377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下列哪些属于德育的基本方法：（ </w:t>
            </w:r>
            <w:r>
              <w:rPr>
                <w:rFonts w:hint="eastAsia"/>
                <w:lang w:val="en-US" w:eastAsia="zh-CN"/>
              </w:rPr>
              <w:t>ABCD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A、认知明理法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B、心理咨询法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C、榜样示范法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D、陶冶教育法</w:t>
            </w:r>
          </w:p>
        </w:tc>
      </w:tr>
    </w:tbl>
    <w:p>
      <w:pPr>
        <w:rPr/>
      </w:pPr>
      <w:r>
        <w:rPr>
          <w:lang w:val="en-US" w:eastAsia="zh-CN"/>
        </w:rPr>
        <w:t>18.(5分)</w:t>
      </w:r>
    </w:p>
    <w:tbl>
      <w:tblPr>
        <w:tblW w:w="503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科尔伯格提出的道德发展理论的三种水平指：（</w:t>
            </w:r>
            <w:r>
              <w:rPr>
                <w:rFonts w:hint="eastAsia"/>
                <w:lang w:val="en-US" w:eastAsia="zh-CN"/>
              </w:rPr>
              <w:t>ACD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A、前习俗水平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B、上习俗水平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C、后习俗水平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9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D、习俗水平</w:t>
            </w:r>
          </w:p>
        </w:tc>
      </w:tr>
    </w:tbl>
    <w:p>
      <w:pPr>
        <w:rPr/>
      </w:pPr>
      <w:r>
        <w:rPr>
          <w:lang w:val="en-US" w:eastAsia="zh-CN"/>
        </w:rPr>
        <w:t>19.(5分)</w:t>
      </w:r>
    </w:p>
    <w:tbl>
      <w:tblPr>
        <w:tblW w:w="419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下列哪些属于促进品德内化的原则：（</w:t>
            </w:r>
            <w:r>
              <w:rPr>
                <w:rFonts w:hint="eastAsia"/>
                <w:lang w:val="en-US" w:eastAsia="zh-CN"/>
              </w:rPr>
              <w:t>AB</w:t>
            </w:r>
            <w:r>
              <w:rPr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A、知行统一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B、教育和自我教育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C、严格要求和尊重信任相结合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3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D、长善救失</w:t>
            </w:r>
          </w:p>
        </w:tc>
      </w:tr>
    </w:tbl>
    <w:p>
      <w:pPr>
        <w:rPr/>
      </w:pPr>
      <w:r>
        <w:rPr>
          <w:lang w:val="en-US" w:eastAsia="zh-CN"/>
        </w:rPr>
        <w:t>20.(5分)</w:t>
      </w:r>
    </w:p>
    <w:tbl>
      <w:tblPr>
        <w:tblW w:w="251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认知的过程包括：（</w:t>
            </w:r>
            <w:r>
              <w:rPr>
                <w:rFonts w:hint="eastAsia"/>
                <w:lang w:val="en-US" w:eastAsia="zh-CN"/>
              </w:rPr>
              <w:t>ACD</w:t>
            </w:r>
            <w:r>
              <w:rPr>
                <w:lang w:val="en-US" w:eastAsia="zh-CN"/>
              </w:rPr>
              <w:t>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A、同化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B、异化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C、顺应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245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D、平衡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786B"/>
    <w:rsid w:val="03960961"/>
    <w:rsid w:val="0B3E759D"/>
    <w:rsid w:val="0BFF6944"/>
    <w:rsid w:val="0DDB16BD"/>
    <w:rsid w:val="0F3123DA"/>
    <w:rsid w:val="10032DE1"/>
    <w:rsid w:val="121833E6"/>
    <w:rsid w:val="18007005"/>
    <w:rsid w:val="1B301B75"/>
    <w:rsid w:val="1E0B2093"/>
    <w:rsid w:val="35D95A4D"/>
    <w:rsid w:val="3BAF0F71"/>
    <w:rsid w:val="3BD2075D"/>
    <w:rsid w:val="41DE2DBB"/>
    <w:rsid w:val="4CFF08DE"/>
    <w:rsid w:val="509E6437"/>
    <w:rsid w:val="52223E04"/>
    <w:rsid w:val="59967102"/>
    <w:rsid w:val="5B55733E"/>
    <w:rsid w:val="5FDB6452"/>
    <w:rsid w:val="66BD22F2"/>
    <w:rsid w:val="69FC3592"/>
    <w:rsid w:val="720650C5"/>
    <w:rsid w:val="73893DC6"/>
    <w:rsid w:val="74AA42A2"/>
    <w:rsid w:val="79C331C8"/>
    <w:rsid w:val="7A397C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003366"/>
      <w:sz w:val="18"/>
      <w:szCs w:val="18"/>
      <w:u w:val="none"/>
    </w:rPr>
  </w:style>
  <w:style w:type="character" w:styleId="4">
    <w:name w:val="Hyperlink"/>
    <w:basedOn w:val="2"/>
    <w:qFormat/>
    <w:uiPriority w:val="0"/>
    <w:rPr>
      <w:color w:val="003366"/>
      <w:sz w:val="18"/>
      <w:szCs w:val="18"/>
      <w:u w:val="none"/>
    </w:rPr>
  </w:style>
  <w:style w:type="character" w:customStyle="1" w:styleId="6">
    <w:name w:val="explain3"/>
    <w:basedOn w:val="2"/>
    <w:qFormat/>
    <w:uiPriority w:val="0"/>
    <w:rPr>
      <w:sz w:val="10"/>
      <w:szCs w:val="10"/>
    </w:rPr>
  </w:style>
  <w:style w:type="character" w:customStyle="1" w:styleId="7">
    <w:name w:val="explain2"/>
    <w:basedOn w:val="2"/>
    <w:uiPriority w:val="0"/>
    <w:rPr>
      <w:sz w:val="10"/>
      <w:szCs w:val="1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</dc:creator>
  <cp:lastModifiedBy>lu</cp:lastModifiedBy>
  <dcterms:modified xsi:type="dcterms:W3CDTF">2016-05-20T03:03:53Z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