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AB" w:rsidRPr="000912AB" w:rsidRDefault="000912AB" w:rsidP="000912A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0912AB">
        <w:rPr>
          <w:rFonts w:ascii="宋体" w:eastAsia="宋体" w:hAnsi="宋体" w:cs="宋体"/>
          <w:kern w:val="0"/>
          <w:sz w:val="54"/>
          <w:szCs w:val="54"/>
        </w:rPr>
        <w:t>地域文化专-4-主观任务</w:t>
      </w:r>
    </w:p>
    <w:p w:rsidR="000912AB" w:rsidRPr="000912AB" w:rsidRDefault="000912AB" w:rsidP="000912A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912AB">
        <w:rPr>
          <w:rFonts w:ascii="宋体" w:eastAsia="宋体" w:hAnsi="宋体" w:cs="宋体"/>
          <w:kern w:val="0"/>
          <w:sz w:val="45"/>
          <w:szCs w:val="45"/>
        </w:rPr>
        <w:br/>
      </w:r>
      <w:r w:rsidRPr="000912AB">
        <w:rPr>
          <w:rFonts w:ascii="宋体" w:eastAsia="宋体" w:hAnsi="宋体" w:cs="宋体"/>
          <w:kern w:val="0"/>
          <w:sz w:val="45"/>
          <w:szCs w:val="45"/>
        </w:rPr>
        <w:br/>
        <w:t>主观任务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912AB">
        <w:rPr>
          <w:rFonts w:ascii="宋体" w:eastAsia="宋体" w:hAnsi="宋体" w:cs="宋体"/>
          <w:kern w:val="0"/>
          <w:sz w:val="45"/>
          <w:szCs w:val="45"/>
        </w:rPr>
        <w:t>简答题(共4题,共100分)</w:t>
      </w:r>
      <w:r w:rsidRPr="000912AB">
        <w:rPr>
          <w:rFonts w:ascii="宋体" w:eastAsia="宋体" w:hAnsi="宋体" w:cs="宋体"/>
          <w:kern w:val="0"/>
          <w:sz w:val="23"/>
          <w:szCs w:val="23"/>
        </w:rPr>
        <w:br/>
      </w:r>
      <w:r w:rsidRPr="000912AB">
        <w:rPr>
          <w:rFonts w:ascii="宋体" w:eastAsia="宋体" w:hAnsi="宋体" w:cs="宋体"/>
          <w:kern w:val="0"/>
          <w:sz w:val="23"/>
        </w:rPr>
        <w:t>开始说明：</w:t>
      </w:r>
      <w:r w:rsidRPr="000912AB">
        <w:rPr>
          <w:rFonts w:ascii="宋体" w:eastAsia="宋体" w:hAnsi="宋体" w:cs="宋体"/>
          <w:kern w:val="0"/>
          <w:sz w:val="23"/>
          <w:szCs w:val="23"/>
        </w:rPr>
        <w:br/>
      </w:r>
      <w:r w:rsidRPr="000912AB">
        <w:rPr>
          <w:rFonts w:ascii="宋体" w:eastAsia="宋体" w:hAnsi="宋体" w:cs="宋体"/>
          <w:kern w:val="0"/>
          <w:sz w:val="23"/>
        </w:rPr>
        <w:t>结束说明：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/>
          <w:kern w:val="0"/>
          <w:sz w:val="32"/>
          <w:szCs w:val="32"/>
        </w:rPr>
        <w:t>1.(20分)题干显示时间:0秒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 w:hint="eastAsia"/>
          <w:kern w:val="0"/>
          <w:sz w:val="32"/>
          <w:szCs w:val="32"/>
        </w:rPr>
        <w:t>简述豫章郡设置之初，所属18县的分布特点.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答： （限100字） （1）依凭自然形势，靠近江河湖泊；（2）分布密度小，地区间置县不平衡；（3）军事战略意图明显，边防地位突出。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912AB">
        <w:rPr>
          <w:rFonts w:ascii="宋体" w:eastAsia="宋体" w:hAnsi="宋体" w:cs="宋体"/>
          <w:kern w:val="0"/>
          <w:sz w:val="32"/>
          <w:szCs w:val="32"/>
        </w:rPr>
        <w:t>2.(20分)题干显示时间:0秒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 w:hint="eastAsia"/>
          <w:kern w:val="0"/>
          <w:sz w:val="32"/>
          <w:szCs w:val="32"/>
        </w:rPr>
        <w:t>江西精神层面的茶文化具体表现在哪些方面？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答： （限100字） （1）江西是“茶禅一味”思想的渊薮。（2）产生了许多有影响的茶文学作品。（3）茶深深影响江西民俗。（4）茶书的编撰为茶史留下宝贵资料。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912AB">
        <w:rPr>
          <w:rFonts w:ascii="宋体" w:eastAsia="宋体" w:hAnsi="宋体" w:cs="宋体"/>
          <w:kern w:val="0"/>
          <w:sz w:val="32"/>
          <w:szCs w:val="32"/>
        </w:rPr>
        <w:t>3.(30分)题干显示时间:0秒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 w:hint="eastAsia"/>
          <w:kern w:val="0"/>
          <w:sz w:val="32"/>
          <w:szCs w:val="32"/>
        </w:rPr>
        <w:t>以毛泽东为代表的中国共产党在井冈山地区，主要从哪些方面来进行革命根据地的创建工作？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答： （限200字） （1）尽最大可能争取当地农民形式武装和群众的支持。（2）坚持“党指挥枪”原则，加强军队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的组织建设。（3）始终坚持用武装斗争反对国民党反动统治，反对投降主义和逃跑主义。（4）实施土地革命，加强革命根据地政权建设。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912AB">
        <w:rPr>
          <w:rFonts w:ascii="宋体" w:eastAsia="宋体" w:hAnsi="宋体" w:cs="宋体"/>
          <w:kern w:val="0"/>
          <w:sz w:val="32"/>
          <w:szCs w:val="32"/>
        </w:rPr>
        <w:t>4.(30分)题干显示时间:0秒</w:t>
      </w:r>
    </w:p>
    <w:p w:rsidR="000912AB" w:rsidRPr="000912AB" w:rsidRDefault="000912AB" w:rsidP="000912A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912AB">
        <w:rPr>
          <w:rFonts w:ascii="宋体" w:eastAsia="宋体" w:hAnsi="宋体" w:cs="宋体" w:hint="eastAsia"/>
          <w:kern w:val="0"/>
          <w:sz w:val="32"/>
          <w:szCs w:val="32"/>
        </w:rPr>
        <w:t>为何称江西为“文章节义之邦”？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答： （限300字） （1）江西多著名文人，拥有开创文体、流派的文学大家和齐整的文学家阵容；也多刚正义烈之士，尤其唐宋以后，在朝代更替之际，涌现出特别多忠君爱国之士。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（2）视江西为“文章节义之邦”是在两宋时期，具体提出这一概念则是在南宋。这一时期，不但江西文人的文章受到朝野广泛关注，而且江西文人的节义也引人注目。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（3）文节俱高是江西文人士大夫追求的一贯传统，正是历朝历代文人士大夫一直将之作为重要的价值准则，才为江西赢得了“文章节义之邦”的美誉。</w:t>
      </w:r>
      <w:r w:rsidRPr="000912AB">
        <w:rPr>
          <w:rFonts w:ascii="宋体" w:eastAsia="宋体" w:hAnsi="宋体" w:cs="宋体" w:hint="eastAsia"/>
          <w:kern w:val="0"/>
          <w:sz w:val="32"/>
          <w:szCs w:val="32"/>
        </w:rPr>
        <w:br/>
        <w:t>（4）文章节义是两宋以降江西文化的一种整体品质和独特气质。</w:t>
      </w:r>
    </w:p>
    <w:p w:rsidR="00D15384" w:rsidRPr="000912AB" w:rsidRDefault="00D15384"/>
    <w:sectPr w:rsidR="00D15384" w:rsidRPr="000912AB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12AB"/>
    <w:rsid w:val="000912AB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0912AB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3429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961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9252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6692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5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110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004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821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2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3557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68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8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6694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3661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1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634</Characters>
  <Application>Microsoft Office Word</Application>
  <DocSecurity>0</DocSecurity>
  <Lines>5</Lines>
  <Paragraphs>1</Paragraphs>
  <ScaleCrop>false</ScaleCrop>
  <Company>Lenovo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2015-11-24T12:06:00Z</dcterms:created>
  <dcterms:modified xsi:type="dcterms:W3CDTF">2015-11-24T12:07:00Z</dcterms:modified>
</cp:coreProperties>
</file>