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9A8" w:rsidRPr="005529A8" w:rsidRDefault="005529A8" w:rsidP="005529A8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5529A8">
        <w:rPr>
          <w:rFonts w:ascii="宋体" w:eastAsia="宋体" w:hAnsi="宋体" w:cs="宋体"/>
          <w:kern w:val="0"/>
          <w:sz w:val="54"/>
          <w:szCs w:val="54"/>
        </w:rPr>
        <w:t>市场营销学（本）04任务</w:t>
      </w:r>
    </w:p>
    <w:p w:rsidR="005529A8" w:rsidRPr="005529A8" w:rsidRDefault="005529A8" w:rsidP="005529A8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5529A8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5529A8" w:rsidRPr="005529A8" w:rsidRDefault="005529A8" w:rsidP="005529A8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5529A8">
        <w:rPr>
          <w:rFonts w:ascii="宋体" w:eastAsia="宋体" w:hAnsi="宋体" w:cs="宋体"/>
          <w:kern w:val="0"/>
          <w:sz w:val="45"/>
          <w:szCs w:val="45"/>
        </w:rPr>
        <w:br/>
      </w:r>
      <w:r w:rsidRPr="005529A8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5529A8" w:rsidRPr="005529A8" w:rsidRDefault="005529A8" w:rsidP="005529A8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5529A8">
        <w:rPr>
          <w:rFonts w:ascii="宋体" w:eastAsia="宋体" w:hAnsi="宋体" w:cs="宋体"/>
          <w:kern w:val="0"/>
          <w:sz w:val="45"/>
          <w:szCs w:val="45"/>
        </w:rPr>
        <w:t>案例分析题(共2题,共100分)</w:t>
      </w:r>
      <w:r w:rsidRPr="005529A8">
        <w:rPr>
          <w:rFonts w:ascii="宋体" w:eastAsia="宋体" w:hAnsi="宋体" w:cs="宋体"/>
          <w:kern w:val="0"/>
          <w:sz w:val="23"/>
          <w:szCs w:val="23"/>
        </w:rPr>
        <w:br/>
      </w:r>
      <w:r w:rsidRPr="005529A8">
        <w:rPr>
          <w:rFonts w:ascii="宋体" w:eastAsia="宋体" w:hAnsi="宋体" w:cs="宋体"/>
          <w:kern w:val="0"/>
          <w:sz w:val="23"/>
        </w:rPr>
        <w:t>开始说明：</w:t>
      </w:r>
      <w:r w:rsidRPr="005529A8">
        <w:rPr>
          <w:rFonts w:ascii="宋体" w:eastAsia="宋体" w:hAnsi="宋体" w:cs="宋体"/>
          <w:kern w:val="0"/>
          <w:sz w:val="23"/>
          <w:szCs w:val="23"/>
        </w:rPr>
        <w:br/>
      </w:r>
      <w:r w:rsidRPr="005529A8">
        <w:rPr>
          <w:rFonts w:ascii="宋体" w:eastAsia="宋体" w:hAnsi="宋体" w:cs="宋体"/>
          <w:kern w:val="0"/>
          <w:sz w:val="23"/>
        </w:rPr>
        <w:t>结束说明：</w:t>
      </w:r>
    </w:p>
    <w:p w:rsidR="005529A8" w:rsidRPr="005529A8" w:rsidRDefault="005529A8" w:rsidP="005529A8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529A8">
        <w:rPr>
          <w:rFonts w:ascii="宋体" w:eastAsia="宋体" w:hAnsi="宋体" w:cs="宋体"/>
          <w:kern w:val="0"/>
          <w:sz w:val="32"/>
          <w:szCs w:val="32"/>
        </w:rPr>
        <w:t>1.(50分)题干显示时间:0秒</w:t>
      </w:r>
    </w:p>
    <w:p w:rsidR="005529A8" w:rsidRPr="005529A8" w:rsidRDefault="005529A8" w:rsidP="005529A8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529A8">
        <w:rPr>
          <w:rFonts w:ascii="宋体" w:eastAsia="宋体" w:hAnsi="宋体" w:cs="宋体" w:hint="eastAsia"/>
          <w:kern w:val="0"/>
          <w:sz w:val="32"/>
          <w:szCs w:val="32"/>
        </w:rPr>
        <w:t>某罐头厂把橘子皮（橘子皮，中药称其为“陈皮”）卖出了36元钱一斤的价格！这家食品厂，原本生产橘子，以前鲜橘装瓶后，橘子皮就被送进药材收购站，价格是几分钱一斤。近年来加工橘子皮出了晾干后做中药陈皮外，就没有别的用场吗？他们组织人力开发研究其信的使用价值，终于开发出了一种叫“珍珠陈皮”的小食品。 产品开发出来了，要以什么样的价格将其投放市场？在对市场做了分析评估后，他们采用高价策略进入了市场。一斤橘子皮卖36元钱。就是那些领新潮消费之先的年轻女士也称太贵，可是，当她们买过尝试之后，又介绍给别人去买去尝，儿童们更是口手不离。于是36元钱一斤的橘子皮，真的成了“挡不住的诱惑”，诱得求购者纷至沓来。亚运会期间，北京展览馆的亚运购物中心举办的商品赵晓，评定出的单项商品销售冠军，竟然就是这36元钱一斤的橘子皮——珍珠陈皮。 根据以上资料请</w:t>
      </w:r>
      <w:r w:rsidRPr="005529A8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分析：该厂实行的是哪种定价策略，实行这种定价策略必须具有的条件是什么。</w:t>
      </w:r>
      <w:r w:rsidRPr="005529A8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529A8">
        <w:rPr>
          <w:rFonts w:ascii="宋体" w:eastAsia="宋体" w:hAnsi="宋体" w:cs="宋体" w:hint="eastAsia"/>
          <w:kern w:val="0"/>
          <w:sz w:val="32"/>
          <w:szCs w:val="32"/>
        </w:rPr>
        <w:br/>
        <w:t>答： （限99999字） 该厂实行的是撇脂定价策略，实行撇脂定价策略必须具有的条件是：</w:t>
      </w:r>
      <w:r w:rsidRPr="005529A8">
        <w:rPr>
          <w:rFonts w:ascii="宋体" w:eastAsia="宋体" w:hAnsi="宋体" w:cs="宋体" w:hint="eastAsia"/>
          <w:kern w:val="0"/>
          <w:sz w:val="32"/>
          <w:szCs w:val="32"/>
        </w:rPr>
        <w:br/>
        <w:t>（1）新产品比市场上现有产品有显著的优点，能使消费者“一见倾心”；</w:t>
      </w:r>
      <w:r w:rsidRPr="005529A8">
        <w:rPr>
          <w:rFonts w:ascii="宋体" w:eastAsia="宋体" w:hAnsi="宋体" w:cs="宋体" w:hint="eastAsia"/>
          <w:kern w:val="0"/>
          <w:sz w:val="32"/>
          <w:szCs w:val="32"/>
        </w:rPr>
        <w:br/>
        <w:t>（2）在产品初上市阶段，商品的需求价格弹性较小或早期购买者对价格反应不敏感；</w:t>
      </w:r>
      <w:r w:rsidRPr="005529A8">
        <w:rPr>
          <w:rFonts w:ascii="宋体" w:eastAsia="宋体" w:hAnsi="宋体" w:cs="宋体" w:hint="eastAsia"/>
          <w:kern w:val="0"/>
          <w:sz w:val="32"/>
          <w:szCs w:val="32"/>
        </w:rPr>
        <w:br/>
        <w:t>（3）短时期内他人仿制比较困难，竞争对手少。此策略的优点是，尽早争取主动，达到短期最大利润目标。</w:t>
      </w:r>
    </w:p>
    <w:p w:rsidR="005529A8" w:rsidRPr="005529A8" w:rsidRDefault="005529A8" w:rsidP="005529A8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529A8">
        <w:rPr>
          <w:rFonts w:ascii="宋体" w:eastAsia="宋体" w:hAnsi="宋体" w:cs="宋体"/>
          <w:kern w:val="0"/>
          <w:sz w:val="32"/>
          <w:szCs w:val="32"/>
        </w:rPr>
        <w:t>2.(50分)题干显示时间:0秒</w:t>
      </w:r>
    </w:p>
    <w:p w:rsidR="005529A8" w:rsidRPr="005529A8" w:rsidRDefault="005529A8" w:rsidP="005529A8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529A8">
        <w:rPr>
          <w:rFonts w:ascii="宋体" w:eastAsia="宋体" w:hAnsi="宋体" w:cs="宋体" w:hint="eastAsia"/>
          <w:kern w:val="0"/>
          <w:sz w:val="32"/>
          <w:szCs w:val="32"/>
        </w:rPr>
        <w:t>一口香糖生产商通过市场调研，发现桂花香型口香糖这一细分市场上，“洁丽”品牌居于领导地位。但这个市场消费者对“洁丽”品牌的清新气息在口腔内保留时间太短和体积不够大表示不满，公司对“洁丽”缺陷，推出了“佳齿”牌口香糖。并取代了“洁丽”的地位而成为桂花香型口香糖市场领导者。根据以上资料请分析：从市场细分角度进行解释。</w:t>
      </w:r>
      <w:r w:rsidRPr="005529A8">
        <w:rPr>
          <w:rFonts w:ascii="宋体" w:eastAsia="宋体" w:hAnsi="宋体" w:cs="宋体" w:hint="eastAsia"/>
          <w:kern w:val="0"/>
          <w:sz w:val="32"/>
          <w:szCs w:val="32"/>
        </w:rPr>
        <w:br/>
        <w:t>答： （限9999字） 市场细分是指营销者通过市场调研，依据消费者的需要和欲望、购买行为和购买习惯等方面的差异，把某一产品的市场整体划分为若干消费者群的市场分类过程。该公司推出的“佳齿”口香糖之所以能取代“洁丽”，</w:t>
      </w:r>
      <w:r w:rsidRPr="005529A8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就是因为它经过了市场分析和市场细分，充分掌握了桂花香型口香糖这一细分市场的情况，特别是以克服“洁丽”的缺陷作为自己的主攻目标，生产出清新气息在口腔中保留时间长和体积大的口香糖，满足了消费者需要，因而取得了市场的领导地位。</w:t>
      </w:r>
    </w:p>
    <w:p w:rsidR="005529A8" w:rsidRPr="005529A8" w:rsidRDefault="005529A8" w:rsidP="005529A8">
      <w:pPr>
        <w:widowControl/>
        <w:spacing w:line="435" w:lineRule="atLeast"/>
        <w:jc w:val="center"/>
        <w:rPr>
          <w:rFonts w:ascii="微软雅黑" w:eastAsia="微软雅黑" w:hAnsi="微软雅黑" w:cs="宋体" w:hint="eastAsia"/>
          <w:vanish/>
          <w:kern w:val="0"/>
          <w:szCs w:val="21"/>
        </w:rPr>
      </w:pPr>
      <w:r w:rsidRPr="005529A8">
        <w:rPr>
          <w:rFonts w:ascii="微软雅黑" w:eastAsia="微软雅黑" w:hAnsi="微软雅黑" w:cs="宋体" w:hint="eastAsia"/>
          <w:vanish/>
          <w:kern w:val="0"/>
          <w:szCs w:val="21"/>
        </w:rPr>
        <w:t>复制</w:t>
      </w:r>
      <w:hyperlink r:id="rId4" w:anchor="##" w:tgtFrame="_blank" w:history="1">
        <w:r w:rsidRPr="005529A8">
          <w:rPr>
            <w:rFonts w:ascii="微软雅黑" w:eastAsia="微软雅黑" w:hAnsi="微软雅黑" w:cs="宋体" w:hint="eastAsia"/>
            <w:vanish/>
            <w:color w:val="5B8EB2"/>
            <w:kern w:val="0"/>
            <w:sz w:val="18"/>
          </w:rPr>
          <w:t>搜索</w:t>
        </w:r>
      </w:hyperlink>
      <w:r w:rsidRPr="005529A8">
        <w:rPr>
          <w:rFonts w:ascii="微软雅黑" w:eastAsia="微软雅黑" w:hAnsi="微软雅黑" w:cs="宋体" w:hint="eastAsia"/>
          <w:vanish/>
          <w:kern w:val="0"/>
          <w:szCs w:val="21"/>
        </w:rPr>
        <w:t> </w:t>
      </w:r>
    </w:p>
    <w:p w:rsidR="005529A8" w:rsidRPr="005529A8" w:rsidRDefault="005529A8" w:rsidP="005529A8">
      <w:pPr>
        <w:widowControl/>
        <w:spacing w:line="360" w:lineRule="atLeast"/>
        <w:jc w:val="left"/>
        <w:rPr>
          <w:rFonts w:ascii="微软雅黑" w:eastAsia="微软雅黑" w:hAnsi="微软雅黑" w:cs="宋体" w:hint="eastAsia"/>
          <w:vanish/>
          <w:color w:val="5B8EB2"/>
          <w:kern w:val="0"/>
          <w:sz w:val="18"/>
          <w:szCs w:val="18"/>
        </w:rPr>
      </w:pPr>
      <w:r w:rsidRPr="005529A8">
        <w:rPr>
          <w:rFonts w:ascii="微软雅黑" w:eastAsia="微软雅黑" w:hAnsi="微软雅黑" w:cs="宋体" w:hint="eastAsia"/>
          <w:color w:val="5B8EB2"/>
          <w:kern w:val="0"/>
          <w:sz w:val="18"/>
          <w:szCs w:val="18"/>
        </w:rPr>
        <w:t>启动快捷搜索设置</w:t>
      </w:r>
    </w:p>
    <w:p w:rsidR="00516863" w:rsidRDefault="00516863"/>
    <w:sectPr w:rsidR="00516863" w:rsidSect="005168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29A8"/>
    <w:rsid w:val="00516863"/>
    <w:rsid w:val="0055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9A8"/>
    <w:rPr>
      <w:strike w:val="0"/>
      <w:dstrike w:val="0"/>
      <w:color w:val="003366"/>
      <w:sz w:val="18"/>
      <w:szCs w:val="18"/>
      <w:u w:val="none"/>
      <w:effect w:val="none"/>
      <w:bdr w:val="none" w:sz="0" w:space="0" w:color="auto" w:frame="1"/>
    </w:rPr>
  </w:style>
  <w:style w:type="character" w:customStyle="1" w:styleId="explain2">
    <w:name w:val="explain2"/>
    <w:basedOn w:val="a0"/>
    <w:rsid w:val="005529A8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0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9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88116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814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677517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84816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07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483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28803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86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9845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1599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60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988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jxkstk.openedu.com.cn/Business/ItemBank/TestPaper/Preview.aspx?TestPaperID=cc959fa8-5584-e511-bd13-0050568c1fb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2015-11-24T08:01:00Z</dcterms:created>
  <dcterms:modified xsi:type="dcterms:W3CDTF">2015-11-24T08:01:00Z</dcterms:modified>
</cp:coreProperties>
</file>