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88.xml" ContentType="application/vnd.ms-office.activeX+xml"/>
  <Override PartName="/word/activeX/activeX99.xml" ContentType="application/vnd.ms-office.activeX+xml"/>
  <Override PartName="/word/activeX/activeX59.xml" ContentType="application/vnd.ms-office.activeX+xml"/>
  <Override PartName="/word/activeX/activeX77.xml" ContentType="application/vnd.ms-office.activeX+xml"/>
  <Override PartName="/word/activeX/activeX4.xml" ContentType="application/vnd.ms-office.activeX+xml"/>
  <Override PartName="/word/activeX/activeX19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66.xml" ContentType="application/vnd.ms-office.activeX+xml"/>
  <Override PartName="/word/activeX/activeX84.xml" ContentType="application/vnd.ms-office.activeX+xml"/>
  <Override PartName="/word/activeX/activeX95.xml" ContentType="application/vnd.ms-office.activeX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64.xml" ContentType="application/vnd.ms-office.activeX+xml"/>
  <Override PartName="/word/activeX/activeX73.xml" ContentType="application/vnd.ms-office.activeX+xml"/>
  <Override PartName="/word/activeX/activeX82.xml" ContentType="application/vnd.ms-office.activeX+xml"/>
  <Override PartName="/word/activeX/activeX91.xml" ContentType="application/vnd.ms-office.activeX+xml"/>
  <Override PartName="/word/activeX/activeX93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71.xml" ContentType="application/vnd.ms-office.activeX+xml"/>
  <Override PartName="/word/activeX/activeX80.xml" ContentType="application/vnd.ms-office.activeX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7.xml" ContentType="application/vnd.ms-office.activeX+xml"/>
  <Override PartName="/word/activeX/activeX89.xml" ContentType="application/vnd.ms-office.activeX+xml"/>
  <Override PartName="/word/activeX/activeX98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78.xml" ContentType="application/vnd.ms-office.activeX+xml"/>
  <Override PartName="/word/activeX/activeX87.xml" ContentType="application/vnd.ms-office.activeX+xml"/>
  <Override PartName="/word/activeX/activeX96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85.xml" ContentType="application/vnd.ms-office.activeX+xml"/>
  <Override PartName="/word/activeX/activeX94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word/activeX/activeX83.xml" ContentType="application/vnd.ms-office.activeX+xml"/>
  <Override PartName="/word/activeX/activeX9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81.xml" ContentType="application/vnd.ms-office.activeX+xml"/>
  <Override PartName="/word/activeX/activeX90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activeX/activeX7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68.xml" ContentType="application/vnd.ms-office.activeX+xml"/>
  <Override PartName="/word/activeX/activeX86.xml" ContentType="application/vnd.ms-office.activeX+xml"/>
  <Override PartName="/word/activeX/activeX97.xml" ContentType="application/vnd.ms-office.activeX+xml"/>
  <Default Extension="wmf" ContentType="image/x-wmf"/>
  <Override PartName="/word/activeX/activeX28.xml" ContentType="application/vnd.ms-office.activeX+xml"/>
  <Override PartName="/word/activeX/activeX57.xml" ContentType="application/vnd.ms-office.activeX+xml"/>
  <Override PartName="/word/activeX/activeX75.xml" ContentType="application/vnd.ms-office.activeX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9D9" w:rsidRPr="002E59D9" w:rsidRDefault="002E59D9" w:rsidP="002E59D9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54"/>
          <w:szCs w:val="54"/>
        </w:rPr>
      </w:pPr>
      <w:r w:rsidRPr="002E59D9">
        <w:rPr>
          <w:rFonts w:ascii="宋体" w:eastAsia="宋体" w:hAnsi="宋体" w:cs="宋体"/>
          <w:kern w:val="0"/>
          <w:sz w:val="54"/>
          <w:szCs w:val="54"/>
        </w:rPr>
        <w:t>地域文化（专）-0011</w:t>
      </w:r>
    </w:p>
    <w:p w:rsidR="002E59D9" w:rsidRPr="002E59D9" w:rsidRDefault="002E59D9" w:rsidP="002E59D9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/>
          <w:kern w:val="0"/>
          <w:sz w:val="32"/>
          <w:szCs w:val="32"/>
        </w:rPr>
        <w:t>试卷总分：100</w:t>
      </w:r>
    </w:p>
    <w:p w:rsidR="002E59D9" w:rsidRPr="002E59D9" w:rsidRDefault="002E59D9" w:rsidP="002E59D9">
      <w:pPr>
        <w:widowControl/>
        <w:shd w:val="clear" w:color="auto" w:fill="EEF3F9"/>
        <w:spacing w:after="450"/>
        <w:jc w:val="left"/>
        <w:rPr>
          <w:rFonts w:ascii="宋体" w:eastAsia="宋体" w:hAnsi="宋体" w:cs="宋体"/>
          <w:kern w:val="0"/>
          <w:sz w:val="45"/>
          <w:szCs w:val="45"/>
        </w:rPr>
      </w:pP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2E59D9">
        <w:rPr>
          <w:rFonts w:ascii="宋体" w:eastAsia="宋体" w:hAnsi="宋体" w:cs="宋体"/>
          <w:kern w:val="0"/>
          <w:sz w:val="45"/>
          <w:szCs w:val="45"/>
        </w:rPr>
        <w:t>单选题(共20题,共80分)</w:t>
      </w:r>
      <w:r w:rsidRPr="002E59D9">
        <w:rPr>
          <w:rFonts w:ascii="宋体" w:eastAsia="宋体" w:hAnsi="宋体" w:cs="宋体"/>
          <w:kern w:val="0"/>
          <w:sz w:val="23"/>
          <w:szCs w:val="23"/>
        </w:rPr>
        <w:br/>
      </w:r>
      <w:r w:rsidRPr="002E59D9">
        <w:rPr>
          <w:rFonts w:ascii="宋体" w:eastAsia="宋体" w:hAnsi="宋体" w:cs="宋体"/>
          <w:kern w:val="0"/>
          <w:sz w:val="23"/>
        </w:rPr>
        <w:t>开始说明：</w:t>
      </w:r>
      <w:r w:rsidRPr="002E59D9">
        <w:rPr>
          <w:rFonts w:ascii="宋体" w:eastAsia="宋体" w:hAnsi="宋体" w:cs="宋体"/>
          <w:kern w:val="0"/>
          <w:sz w:val="23"/>
          <w:szCs w:val="23"/>
        </w:rPr>
        <w:br/>
      </w:r>
      <w:r w:rsidRPr="002E59D9">
        <w:rPr>
          <w:rFonts w:ascii="宋体" w:eastAsia="宋体" w:hAnsi="宋体" w:cs="宋体"/>
          <w:kern w:val="0"/>
          <w:sz w:val="23"/>
        </w:rPr>
        <w:t>结束说明：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/>
          <w:kern w:val="0"/>
          <w:sz w:val="32"/>
          <w:szCs w:val="32"/>
        </w:rPr>
        <w:t>1.(4分)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继《史记》《汉书》后，体例较为完备的史书是（ ）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321" type="#_x0000_t75" style="width:20.25pt;height:15.75pt" o:ole="">
            <v:imagedata r:id="rId4" o:title=""/>
          </v:shape>
          <w:control r:id="rId5" w:name="DefaultOcxName" w:shapeid="_x0000_i1321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A、《隋书》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20" type="#_x0000_t75" style="width:20.25pt;height:15.75pt" o:ole="">
            <v:imagedata r:id="rId4" o:title=""/>
          </v:shape>
          <w:control r:id="rId6" w:name="DefaultOcxName1" w:shapeid="_x0000_i1320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B、《南史》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9" type="#_x0000_t75" style="width:20.25pt;height:15.75pt" o:ole="">
            <v:imagedata r:id="rId4" o:title=""/>
          </v:shape>
          <w:control r:id="rId7" w:name="DefaultOcxName2" w:shapeid="_x0000_i1319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C、《北史》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8" type="#_x0000_t75" style="width:20.25pt;height:15.75pt" o:ole="">
            <v:imagedata r:id="rId8" o:title=""/>
          </v:shape>
          <w:control r:id="rId9" w:name="DefaultOcxName3" w:shapeid="_x0000_i1318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D、《新唐书》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2E59D9">
        <w:rPr>
          <w:rFonts w:ascii="宋体" w:eastAsia="宋体" w:hAnsi="宋体" w:cs="宋体"/>
          <w:kern w:val="0"/>
          <w:sz w:val="32"/>
          <w:szCs w:val="32"/>
        </w:rPr>
        <w:t>2.(4分)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（ ）的发现，否认了“商文化不过长江”之说。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7" type="#_x0000_t75" style="width:20.25pt;height:15.75pt" o:ole="">
            <v:imagedata r:id="rId4" o:title=""/>
          </v:shape>
          <w:control r:id="rId10" w:name="DefaultOcxName4" w:shapeid="_x0000_i1317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A、大洋洲遗址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6" type="#_x0000_t75" style="width:20.25pt;height:15.75pt" o:ole="">
            <v:imagedata r:id="rId4" o:title=""/>
          </v:shape>
          <w:control r:id="rId11" w:name="DefaultOcxName5" w:shapeid="_x0000_i1316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B、仙人洞遗址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5" type="#_x0000_t75" style="width:20.25pt;height:15.75pt" o:ole="">
            <v:imagedata r:id="rId4" o:title=""/>
          </v:shape>
          <w:control r:id="rId12" w:name="DefaultOcxName6" w:shapeid="_x0000_i1315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C、角山遗址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4" type="#_x0000_t75" style="width:20.25pt;height:15.75pt" o:ole="">
            <v:imagedata r:id="rId8" o:title=""/>
          </v:shape>
          <w:control r:id="rId13" w:name="DefaultOcxName7" w:shapeid="_x0000_i1314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D、吴城遗址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2E59D9">
        <w:rPr>
          <w:rFonts w:ascii="宋体" w:eastAsia="宋体" w:hAnsi="宋体" w:cs="宋体"/>
          <w:kern w:val="0"/>
          <w:sz w:val="32"/>
          <w:szCs w:val="32"/>
        </w:rPr>
        <w:t>3.(4分)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贯穿汤显祖“临川四梦”的观念是（ ）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3" type="#_x0000_t75" style="width:20.25pt;height:15.75pt" o:ole="">
            <v:imagedata r:id="rId8" o:title=""/>
          </v:shape>
          <w:control r:id="rId14" w:name="DefaultOcxName8" w:shapeid="_x0000_i1313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A、情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2" type="#_x0000_t75" style="width:20.25pt;height:15.75pt" o:ole="">
            <v:imagedata r:id="rId4" o:title=""/>
          </v:shape>
          <w:control r:id="rId15" w:name="DefaultOcxName9" w:shapeid="_x0000_i1312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B、律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311" type="#_x0000_t75" style="width:20.25pt;height:15.75pt" o:ole="">
            <v:imagedata r:id="rId4" o:title=""/>
          </v:shape>
          <w:control r:id="rId16" w:name="DefaultOcxName10" w:shapeid="_x0000_i1311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C、道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0" type="#_x0000_t75" style="width:20.25pt;height:15.75pt" o:ole="">
            <v:imagedata r:id="rId4" o:title=""/>
          </v:shape>
          <w:control r:id="rId17" w:name="DefaultOcxName11" w:shapeid="_x0000_i1310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D、理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2E59D9">
        <w:rPr>
          <w:rFonts w:ascii="宋体" w:eastAsia="宋体" w:hAnsi="宋体" w:cs="宋体"/>
          <w:kern w:val="0"/>
          <w:sz w:val="32"/>
          <w:szCs w:val="32"/>
        </w:rPr>
        <w:t>4.(4分)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仙人洞下层与（ ）是同属于一个的文化遗存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9" type="#_x0000_t75" style="width:20.25pt;height:15.75pt" o:ole="">
            <v:imagedata r:id="rId4" o:title=""/>
          </v:shape>
          <w:control r:id="rId18" w:name="DefaultOcxName12" w:shapeid="_x0000_i1309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A、吊桶环下层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8" type="#_x0000_t75" style="width:20.25pt;height:15.75pt" o:ole="">
            <v:imagedata r:id="rId8" o:title=""/>
          </v:shape>
          <w:control r:id="rId19" w:name="DefaultOcxName13" w:shapeid="_x0000_i1308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B、吊桶环中层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7" type="#_x0000_t75" style="width:20.25pt;height:15.75pt" o:ole="">
            <v:imagedata r:id="rId4" o:title=""/>
          </v:shape>
          <w:control r:id="rId20" w:name="DefaultOcxName14" w:shapeid="_x0000_i1307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C、吊桶环上层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6" type="#_x0000_t75" style="width:20.25pt;height:15.75pt" o:ole="">
            <v:imagedata r:id="rId4" o:title=""/>
          </v:shape>
          <w:control r:id="rId21" w:name="DefaultOcxName15" w:shapeid="_x0000_i1306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D、仙人洞上层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2E59D9">
        <w:rPr>
          <w:rFonts w:ascii="宋体" w:eastAsia="宋体" w:hAnsi="宋体" w:cs="宋体"/>
          <w:kern w:val="0"/>
          <w:sz w:val="32"/>
          <w:szCs w:val="32"/>
        </w:rPr>
        <w:t>5.(4分)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“元诗四大家”中有（ ）人是江西籍的。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5" type="#_x0000_t75" style="width:20.25pt;height:15.75pt" o:ole="">
            <v:imagedata r:id="rId4" o:title=""/>
          </v:shape>
          <w:control r:id="rId22" w:name="DefaultOcxName16" w:shapeid="_x0000_i1305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A、1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4" type="#_x0000_t75" style="width:20.25pt;height:15.75pt" o:ole="">
            <v:imagedata r:id="rId4" o:title=""/>
          </v:shape>
          <w:control r:id="rId23" w:name="DefaultOcxName17" w:shapeid="_x0000_i1304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B、2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3" type="#_x0000_t75" style="width:20.25pt;height:15.75pt" o:ole="">
            <v:imagedata r:id="rId8" o:title=""/>
          </v:shape>
          <w:control r:id="rId24" w:name="DefaultOcxName18" w:shapeid="_x0000_i1303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C、3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2" type="#_x0000_t75" style="width:20.25pt;height:15.75pt" o:ole="">
            <v:imagedata r:id="rId4" o:title=""/>
          </v:shape>
          <w:control r:id="rId25" w:name="DefaultOcxName19" w:shapeid="_x0000_i1302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D、4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2E59D9">
        <w:rPr>
          <w:rFonts w:ascii="宋体" w:eastAsia="宋体" w:hAnsi="宋体" w:cs="宋体"/>
          <w:kern w:val="0"/>
          <w:sz w:val="32"/>
          <w:szCs w:val="32"/>
        </w:rPr>
        <w:t>6.(4分)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从客家月印“三省传家”中，可看出主人姓氏是（ ）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1" type="#_x0000_t75" style="width:20.25pt;height:15.75pt" o:ole="">
            <v:imagedata r:id="rId4" o:title=""/>
          </v:shape>
          <w:control r:id="rId26" w:name="DefaultOcxName20" w:shapeid="_x0000_i1301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A、张姓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0" type="#_x0000_t75" style="width:20.25pt;height:15.75pt" o:ole="">
            <v:imagedata r:id="rId8" o:title=""/>
          </v:shape>
          <w:control r:id="rId27" w:name="DefaultOcxName21" w:shapeid="_x0000_i1300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B、曾姓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9" type="#_x0000_t75" style="width:20.25pt;height:15.75pt" o:ole="">
            <v:imagedata r:id="rId4" o:title=""/>
          </v:shape>
          <w:control r:id="rId28" w:name="DefaultOcxName22" w:shapeid="_x0000_i1299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C、刘姓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8" type="#_x0000_t75" style="width:20.25pt;height:15.75pt" o:ole="">
            <v:imagedata r:id="rId4" o:title=""/>
          </v:shape>
          <w:control r:id="rId29" w:name="DefaultOcxName23" w:shapeid="_x0000_i1298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D、孔姓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2E59D9">
        <w:rPr>
          <w:rFonts w:ascii="宋体" w:eastAsia="宋体" w:hAnsi="宋体" w:cs="宋体"/>
          <w:kern w:val="0"/>
          <w:sz w:val="32"/>
          <w:szCs w:val="32"/>
        </w:rPr>
        <w:t>7.(4分)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下列哪一种学说被朝廷打入“伪学”（ ）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7" type="#_x0000_t75" style="width:20.25pt;height:15.75pt" o:ole="">
            <v:imagedata r:id="rId4" o:title=""/>
          </v:shape>
          <w:control r:id="rId30" w:name="DefaultOcxName24" w:shapeid="_x0000_i1297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A、陆学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6" type="#_x0000_t75" style="width:20.25pt;height:15.75pt" o:ole="">
            <v:imagedata r:id="rId4" o:title=""/>
          </v:shape>
          <w:control r:id="rId31" w:name="DefaultOcxName25" w:shapeid="_x0000_i1296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B、王学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5" type="#_x0000_t75" style="width:20.25pt;height:15.75pt" o:ole="">
            <v:imagedata r:id="rId8" o:title=""/>
          </v:shape>
          <w:control r:id="rId32" w:name="DefaultOcxName26" w:shapeid="_x0000_i1295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C、朱学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4" type="#_x0000_t75" style="width:20.25pt;height:15.75pt" o:ole="">
            <v:imagedata r:id="rId4" o:title=""/>
          </v:shape>
          <w:control r:id="rId33" w:name="DefaultOcxName27" w:shapeid="_x0000_i1294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D、泰州学说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2E59D9">
        <w:rPr>
          <w:rFonts w:ascii="宋体" w:eastAsia="宋体" w:hAnsi="宋体" w:cs="宋体"/>
          <w:kern w:val="0"/>
          <w:sz w:val="32"/>
          <w:szCs w:val="32"/>
        </w:rPr>
        <w:t>8.(4分)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确定8月1日为中国工农红军纪念日的年代是（ ）年。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3" type="#_x0000_t75" style="width:20.25pt;height:15.75pt" o:ole="">
            <v:imagedata r:id="rId4" o:title=""/>
          </v:shape>
          <w:control r:id="rId34" w:name="DefaultOcxName28" w:shapeid="_x0000_i1293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A、1928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2" type="#_x0000_t75" style="width:20.25pt;height:15.75pt" o:ole="">
            <v:imagedata r:id="rId4" o:title=""/>
          </v:shape>
          <w:control r:id="rId35" w:name="DefaultOcxName29" w:shapeid="_x0000_i1292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B、1930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1" type="#_x0000_t75" style="width:20.25pt;height:15.75pt" o:ole="">
            <v:imagedata r:id="rId8" o:title=""/>
          </v:shape>
          <w:control r:id="rId36" w:name="DefaultOcxName30" w:shapeid="_x0000_i1291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C、1933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0" type="#_x0000_t75" style="width:20.25pt;height:15.75pt" o:ole="">
            <v:imagedata r:id="rId4" o:title=""/>
          </v:shape>
          <w:control r:id="rId37" w:name="DefaultOcxName31" w:shapeid="_x0000_i1290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D、1945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2E59D9">
        <w:rPr>
          <w:rFonts w:ascii="宋体" w:eastAsia="宋体" w:hAnsi="宋体" w:cs="宋体"/>
          <w:kern w:val="0"/>
          <w:sz w:val="32"/>
          <w:szCs w:val="32"/>
        </w:rPr>
        <w:t>9.(4分)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安史之乱后，进入江西的中原移民主要集中于（ ）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9" type="#_x0000_t75" style="width:20.25pt;height:15.75pt" o:ole="">
            <v:imagedata r:id="rId8" o:title=""/>
          </v:shape>
          <w:control r:id="rId38" w:name="DefaultOcxName32" w:shapeid="_x0000_i1289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A、赣北和赣东北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8" type="#_x0000_t75" style="width:20.25pt;height:15.75pt" o:ole="">
            <v:imagedata r:id="rId4" o:title=""/>
          </v:shape>
          <w:control r:id="rId39" w:name="DefaultOcxName33" w:shapeid="_x0000_i1288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B、赣东北和赣中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7" type="#_x0000_t75" style="width:20.25pt;height:15.75pt" o:ole="">
            <v:imagedata r:id="rId4" o:title=""/>
          </v:shape>
          <w:control r:id="rId40" w:name="DefaultOcxName34" w:shapeid="_x0000_i1287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C、赣中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6" type="#_x0000_t75" style="width:20.25pt;height:15.75pt" o:ole="">
            <v:imagedata r:id="rId4" o:title=""/>
          </v:shape>
          <w:control r:id="rId41" w:name="DefaultOcxName35" w:shapeid="_x0000_i1286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D、赣南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2E59D9">
        <w:rPr>
          <w:rFonts w:ascii="宋体" w:eastAsia="宋体" w:hAnsi="宋体" w:cs="宋体"/>
          <w:kern w:val="0"/>
          <w:sz w:val="32"/>
          <w:szCs w:val="32"/>
        </w:rPr>
        <w:t>10.(4分)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江西“讼风”最盛的时期是在（ ）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5" type="#_x0000_t75" style="width:20.25pt;height:15.75pt" o:ole="">
            <v:imagedata r:id="rId4" o:title=""/>
          </v:shape>
          <w:control r:id="rId42" w:name="DefaultOcxName36" w:shapeid="_x0000_i1285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A、唐宋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4" type="#_x0000_t75" style="width:20.25pt;height:15.75pt" o:ole="">
            <v:imagedata r:id="rId8" o:title=""/>
          </v:shape>
          <w:control r:id="rId43" w:name="DefaultOcxName37" w:shapeid="_x0000_i1284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B、宋明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283" type="#_x0000_t75" style="width:20.25pt;height:15.75pt" o:ole="">
            <v:imagedata r:id="rId4" o:title=""/>
          </v:shape>
          <w:control r:id="rId44" w:name="DefaultOcxName38" w:shapeid="_x0000_i1283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C、元明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2" type="#_x0000_t75" style="width:20.25pt;height:15.75pt" o:ole="">
            <v:imagedata r:id="rId4" o:title=""/>
          </v:shape>
          <w:control r:id="rId45" w:name="DefaultOcxName39" w:shapeid="_x0000_i1282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D、明清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2E59D9">
        <w:rPr>
          <w:rFonts w:ascii="宋体" w:eastAsia="宋体" w:hAnsi="宋体" w:cs="宋体"/>
          <w:kern w:val="0"/>
          <w:sz w:val="32"/>
          <w:szCs w:val="32"/>
        </w:rPr>
        <w:t>11.(4分)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鄱阳湖水系占全省流域面积的（ ）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1" type="#_x0000_t75" style="width:20.25pt;height:15.75pt" o:ole="">
            <v:imagedata r:id="rId4" o:title=""/>
          </v:shape>
          <w:control r:id="rId46" w:name="DefaultOcxName40" w:shapeid="_x0000_i1281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A、91%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0" type="#_x0000_t75" style="width:20.25pt;height:15.75pt" o:ole="">
            <v:imagedata r:id="rId4" o:title=""/>
          </v:shape>
          <w:control r:id="rId47" w:name="DefaultOcxName41" w:shapeid="_x0000_i1280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B、92%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9" type="#_x0000_t75" style="width:20.25pt;height:15.75pt" o:ole="">
            <v:imagedata r:id="rId4" o:title=""/>
          </v:shape>
          <w:control r:id="rId48" w:name="DefaultOcxName42" w:shapeid="_x0000_i1279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C、93%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8" type="#_x0000_t75" style="width:20.25pt;height:15.75pt" o:ole="">
            <v:imagedata r:id="rId8" o:title=""/>
          </v:shape>
          <w:control r:id="rId49" w:name="DefaultOcxName43" w:shapeid="_x0000_i1278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D、94%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2E59D9">
        <w:rPr>
          <w:rFonts w:ascii="宋体" w:eastAsia="宋体" w:hAnsi="宋体" w:cs="宋体"/>
          <w:kern w:val="0"/>
          <w:sz w:val="32"/>
          <w:szCs w:val="32"/>
        </w:rPr>
        <w:t>12.(4分)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《禾谱》的作者是（ ）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7" type="#_x0000_t75" style="width:20.25pt;height:15.75pt" o:ole="">
            <v:imagedata r:id="rId8" o:title=""/>
          </v:shape>
          <w:control r:id="rId50" w:name="DefaultOcxName44" w:shapeid="_x0000_i1277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A、曾安止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6" type="#_x0000_t75" style="width:20.25pt;height:15.75pt" o:ole="">
            <v:imagedata r:id="rId4" o:title=""/>
          </v:shape>
          <w:control r:id="rId51" w:name="DefaultOcxName45" w:shapeid="_x0000_i1276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B、王祯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5" type="#_x0000_t75" style="width:20.25pt;height:15.75pt" o:ole="">
            <v:imagedata r:id="rId4" o:title=""/>
          </v:shape>
          <w:control r:id="rId52" w:name="DefaultOcxName46" w:shapeid="_x0000_i1275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C、贾思勰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4" type="#_x0000_t75" style="width:20.25pt;height:15.75pt" o:ole="">
            <v:imagedata r:id="rId4" o:title=""/>
          </v:shape>
          <w:control r:id="rId53" w:name="DefaultOcxName47" w:shapeid="_x0000_i1274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D、宋应星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2E59D9">
        <w:rPr>
          <w:rFonts w:ascii="宋体" w:eastAsia="宋体" w:hAnsi="宋体" w:cs="宋体"/>
          <w:kern w:val="0"/>
          <w:sz w:val="32"/>
          <w:szCs w:val="32"/>
        </w:rPr>
        <w:t>13.(4分)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朱思本的代表性著作是（ ）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3" type="#_x0000_t75" style="width:20.25pt;height:15.75pt" o:ole="">
            <v:imagedata r:id="rId8" o:title=""/>
          </v:shape>
          <w:control r:id="rId54" w:name="DefaultOcxName48" w:shapeid="_x0000_i1273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A、《舆地图》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2" type="#_x0000_t75" style="width:20.25pt;height:15.75pt" o:ole="">
            <v:imagedata r:id="rId4" o:title=""/>
          </v:shape>
          <w:control r:id="rId55" w:name="DefaultOcxName49" w:shapeid="_x0000_i1272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B、《广舆图》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1" type="#_x0000_t75" style="width:20.25pt;height:15.75pt" o:ole="">
            <v:imagedata r:id="rId4" o:title=""/>
          </v:shape>
          <w:control r:id="rId56" w:name="DefaultOcxName50" w:shapeid="_x0000_i1271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C、《岛夷志略》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0" type="#_x0000_t75" style="width:20.25pt;height:15.75pt" o:ole="">
            <v:imagedata r:id="rId4" o:title=""/>
          </v:shape>
          <w:control r:id="rId57" w:name="DefaultOcxName51" w:shapeid="_x0000_i1270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D、《禹贡地域图》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2E59D9">
        <w:rPr>
          <w:rFonts w:ascii="宋体" w:eastAsia="宋体" w:hAnsi="宋体" w:cs="宋体"/>
          <w:kern w:val="0"/>
          <w:sz w:val="32"/>
          <w:szCs w:val="32"/>
        </w:rPr>
        <w:t>14.(4分)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被联合国教科文组织列入《世界记忆遗产名录》的是（ ）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9" type="#_x0000_t75" style="width:20.25pt;height:15.75pt" o:ole="">
            <v:imagedata r:id="rId4" o:title=""/>
          </v:shape>
          <w:control r:id="rId58" w:name="DefaultOcxName52" w:shapeid="_x0000_i1269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A、青山瓷图档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8" type="#_x0000_t75" style="width:20.25pt;height:15.75pt" o:ole="">
            <v:imagedata r:id="rId8" o:title=""/>
          </v:shape>
          <w:control r:id="rId59" w:name="DefaultOcxName53" w:shapeid="_x0000_i1268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B、样式雷图档C《天工开物》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7" type="#_x0000_t75" style="width:20.25pt;height:15.75pt" o:ole="">
            <v:imagedata r:id="rId4" o:title=""/>
          </v:shape>
          <w:control r:id="rId60" w:name="DefaultOcxName54" w:shapeid="_x0000_i1267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C、金溪刻板书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2E59D9">
        <w:rPr>
          <w:rFonts w:ascii="宋体" w:eastAsia="宋体" w:hAnsi="宋体" w:cs="宋体"/>
          <w:kern w:val="0"/>
          <w:sz w:val="32"/>
          <w:szCs w:val="32"/>
        </w:rPr>
        <w:t>15.(4分)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唐玄宗开元二十一年析分出来的“江南西道”的治所在（ ）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6" type="#_x0000_t75" style="width:20.25pt;height:15.75pt" o:ole="">
            <v:imagedata r:id="rId4" o:title=""/>
          </v:shape>
          <w:control r:id="rId61" w:name="DefaultOcxName55" w:shapeid="_x0000_i1266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A、九江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5" type="#_x0000_t75" style="width:20.25pt;height:15.75pt" o:ole="">
            <v:imagedata r:id="rId8" o:title=""/>
          </v:shape>
          <w:control r:id="rId62" w:name="DefaultOcxName56" w:shapeid="_x0000_i1265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B、南昌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4" type="#_x0000_t75" style="width:20.25pt;height:15.75pt" o:ole="">
            <v:imagedata r:id="rId4" o:title=""/>
          </v:shape>
          <w:control r:id="rId63" w:name="DefaultOcxName57" w:shapeid="_x0000_i1264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C、武昌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3" type="#_x0000_t75" style="width:20.25pt;height:15.75pt" o:ole="">
            <v:imagedata r:id="rId4" o:title=""/>
          </v:shape>
          <w:control r:id="rId64" w:name="DefaultOcxName58" w:shapeid="_x0000_i1263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D、长沙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2E59D9">
        <w:rPr>
          <w:rFonts w:ascii="宋体" w:eastAsia="宋体" w:hAnsi="宋体" w:cs="宋体"/>
          <w:kern w:val="0"/>
          <w:sz w:val="32"/>
          <w:szCs w:val="32"/>
        </w:rPr>
        <w:t>16.(4分)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安源工人俱乐部成立于（ ）年。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2" type="#_x0000_t75" style="width:20.25pt;height:15.75pt" o:ole="">
            <v:imagedata r:id="rId4" o:title=""/>
          </v:shape>
          <w:control r:id="rId65" w:name="DefaultOcxName59" w:shapeid="_x0000_i1262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A、1921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1" type="#_x0000_t75" style="width:20.25pt;height:15.75pt" o:ole="">
            <v:imagedata r:id="rId8" o:title=""/>
          </v:shape>
          <w:control r:id="rId66" w:name="DefaultOcxName60" w:shapeid="_x0000_i1261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B、1922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0" type="#_x0000_t75" style="width:20.25pt;height:15.75pt" o:ole="">
            <v:imagedata r:id="rId4" o:title=""/>
          </v:shape>
          <w:control r:id="rId67" w:name="DefaultOcxName61" w:shapeid="_x0000_i1260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C、1927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9" type="#_x0000_t75" style="width:20.25pt;height:15.75pt" o:ole="">
            <v:imagedata r:id="rId4" o:title=""/>
          </v:shape>
          <w:control r:id="rId68" w:name="DefaultOcxName62" w:shapeid="_x0000_i1259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D、1930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2E59D9">
        <w:rPr>
          <w:rFonts w:ascii="宋体" w:eastAsia="宋体" w:hAnsi="宋体" w:cs="宋体"/>
          <w:kern w:val="0"/>
          <w:sz w:val="32"/>
          <w:szCs w:val="32"/>
        </w:rPr>
        <w:t>17.(4分)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（ ）是明清时期闽粤移民的集中地和大本营。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8" type="#_x0000_t75" style="width:20.25pt;height:15.75pt" o:ole="">
            <v:imagedata r:id="rId8" o:title=""/>
          </v:shape>
          <w:control r:id="rId69" w:name="DefaultOcxName63" w:shapeid="_x0000_i1258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A、赣南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7" type="#_x0000_t75" style="width:20.25pt;height:15.75pt" o:ole="">
            <v:imagedata r:id="rId4" o:title=""/>
          </v:shape>
          <w:control r:id="rId70" w:name="DefaultOcxName64" w:shapeid="_x0000_i1257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B、赣中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6" type="#_x0000_t75" style="width:20.25pt;height:15.75pt" o:ole="">
            <v:imagedata r:id="rId4" o:title=""/>
          </v:shape>
          <w:control r:id="rId71" w:name="DefaultOcxName65" w:shapeid="_x0000_i1256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C、袁州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5" type="#_x0000_t75" style="width:20.25pt;height:15.75pt" o:ole="">
            <v:imagedata r:id="rId4" o:title=""/>
          </v:shape>
          <w:control r:id="rId72" w:name="DefaultOcxName66" w:shapeid="_x0000_i1255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D、赣北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2E59D9">
        <w:rPr>
          <w:rFonts w:ascii="宋体" w:eastAsia="宋体" w:hAnsi="宋体" w:cs="宋体"/>
          <w:kern w:val="0"/>
          <w:sz w:val="32"/>
          <w:szCs w:val="32"/>
        </w:rPr>
        <w:lastRenderedPageBreak/>
        <w:t>18.(4分)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被乾隆皇帝称为“江右两名士”的是（ ）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4" type="#_x0000_t75" style="width:20.25pt;height:15.75pt" o:ole="">
            <v:imagedata r:id="rId4" o:title=""/>
          </v:shape>
          <w:control r:id="rId73" w:name="DefaultOcxName67" w:shapeid="_x0000_i1254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A、魏禧、蒋士铨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3" type="#_x0000_t75" style="width:20.25pt;height:15.75pt" o:ole="">
            <v:imagedata r:id="rId8" o:title=""/>
          </v:shape>
          <w:control r:id="rId74" w:name="DefaultOcxName68" w:shapeid="_x0000_i1253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B、蒋士铨、彭元瑞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2" type="#_x0000_t75" style="width:20.25pt;height:15.75pt" o:ole="">
            <v:imagedata r:id="rId4" o:title=""/>
          </v:shape>
          <w:control r:id="rId75" w:name="DefaultOcxName69" w:shapeid="_x0000_i1252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C、魏际瑞、魏礼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1" type="#_x0000_t75" style="width:20.25pt;height:15.75pt" o:ole="">
            <v:imagedata r:id="rId4" o:title=""/>
          </v:shape>
          <w:control r:id="rId76" w:name="DefaultOcxName70" w:shapeid="_x0000_i1251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D、魏禧、彭元瑞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2E59D9">
        <w:rPr>
          <w:rFonts w:ascii="宋体" w:eastAsia="宋体" w:hAnsi="宋体" w:cs="宋体"/>
          <w:kern w:val="0"/>
          <w:sz w:val="32"/>
          <w:szCs w:val="32"/>
        </w:rPr>
        <w:t>19.(4分)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南宋时期，江西共考中进士（ ）人。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0" type="#_x0000_t75" style="width:20.25pt;height:15.75pt" o:ole="">
            <v:imagedata r:id="rId4" o:title=""/>
          </v:shape>
          <w:control r:id="rId77" w:name="DefaultOcxName71" w:shapeid="_x0000_i1250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A、1700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9" type="#_x0000_t75" style="width:20.25pt;height:15.75pt" o:ole="">
            <v:imagedata r:id="rId8" o:title=""/>
          </v:shape>
          <w:control r:id="rId78" w:name="DefaultOcxName72" w:shapeid="_x0000_i1249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B、3697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8" type="#_x0000_t75" style="width:20.25pt;height:15.75pt" o:ole="">
            <v:imagedata r:id="rId4" o:title=""/>
          </v:shape>
          <w:control r:id="rId79" w:name="DefaultOcxName73" w:shapeid="_x0000_i1248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C、3708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7" type="#_x0000_t75" style="width:20.25pt;height:15.75pt" o:ole="">
            <v:imagedata r:id="rId4" o:title=""/>
          </v:shape>
          <w:control r:id="rId80" w:name="DefaultOcxName74" w:shapeid="_x0000_i1247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D、3800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2E59D9">
        <w:rPr>
          <w:rFonts w:ascii="宋体" w:eastAsia="宋体" w:hAnsi="宋体" w:cs="宋体"/>
          <w:kern w:val="0"/>
          <w:sz w:val="32"/>
          <w:szCs w:val="32"/>
        </w:rPr>
        <w:t>20.(4分)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湖之会”的地点是（ ）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6" type="#_x0000_t75" style="width:20.25pt;height:15.75pt" o:ole="">
            <v:imagedata r:id="rId4" o:title=""/>
          </v:shape>
          <w:control r:id="rId81" w:name="DefaultOcxName75" w:shapeid="_x0000_i1246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A、鹅湖书院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5" type="#_x0000_t75" style="width:20.25pt;height:15.75pt" o:ole="">
            <v:imagedata r:id="rId4" o:title=""/>
          </v:shape>
          <w:control r:id="rId82" w:name="DefaultOcxName76" w:shapeid="_x0000_i1245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B、象山书院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4" type="#_x0000_t75" style="width:20.25pt;height:15.75pt" o:ole="">
            <v:imagedata r:id="rId4" o:title=""/>
          </v:shape>
          <w:control r:id="rId83" w:name="DefaultOcxName77" w:shapeid="_x0000_i1244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C、白鹿洞书院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3" type="#_x0000_t75" style="width:20.25pt;height:15.75pt" o:ole="">
            <v:imagedata r:id="rId8" o:title=""/>
          </v:shape>
          <w:control r:id="rId84" w:name="DefaultOcxName78" w:shapeid="_x0000_i1243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D、鹅湖寺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45"/>
          <w:szCs w:val="45"/>
        </w:rPr>
      </w:pPr>
      <w:r w:rsidRPr="002E59D9">
        <w:rPr>
          <w:rFonts w:ascii="宋体" w:eastAsia="宋体" w:hAnsi="宋体" w:cs="宋体"/>
          <w:kern w:val="0"/>
          <w:sz w:val="45"/>
          <w:szCs w:val="45"/>
        </w:rPr>
        <w:t>判断题(共10题,共20分)</w:t>
      </w:r>
      <w:r w:rsidRPr="002E59D9">
        <w:rPr>
          <w:rFonts w:ascii="宋体" w:eastAsia="宋体" w:hAnsi="宋体" w:cs="宋体"/>
          <w:kern w:val="0"/>
          <w:sz w:val="23"/>
          <w:szCs w:val="23"/>
        </w:rPr>
        <w:br/>
      </w:r>
      <w:r w:rsidRPr="002E59D9">
        <w:rPr>
          <w:rFonts w:ascii="宋体" w:eastAsia="宋体" w:hAnsi="宋体" w:cs="宋体"/>
          <w:kern w:val="0"/>
          <w:sz w:val="23"/>
        </w:rPr>
        <w:t>开始说明：</w:t>
      </w:r>
      <w:r w:rsidRPr="002E59D9">
        <w:rPr>
          <w:rFonts w:ascii="宋体" w:eastAsia="宋体" w:hAnsi="宋体" w:cs="宋体"/>
          <w:kern w:val="0"/>
          <w:sz w:val="23"/>
          <w:szCs w:val="23"/>
        </w:rPr>
        <w:br/>
      </w:r>
      <w:r w:rsidRPr="002E59D9">
        <w:rPr>
          <w:rFonts w:ascii="宋体" w:eastAsia="宋体" w:hAnsi="宋体" w:cs="宋体"/>
          <w:kern w:val="0"/>
          <w:sz w:val="23"/>
        </w:rPr>
        <w:t>结束说明：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/>
          <w:kern w:val="0"/>
          <w:sz w:val="32"/>
          <w:szCs w:val="32"/>
        </w:rPr>
        <w:t>21.(2分)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90"/>
      </w:tblGrid>
      <w:tr w:rsidR="002E59D9" w:rsidRPr="002E59D9" w:rsidTr="002E5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2E59D9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t>世称“百丈禅师”的僧人是怀海。</w:t>
            </w:r>
          </w:p>
        </w:tc>
      </w:tr>
      <w:tr w:rsidR="002E59D9" w:rsidRPr="002E59D9" w:rsidTr="002E59D9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2E59D9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2E59D9" w:rsidRPr="002E59D9" w:rsidTr="002E59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2E59D9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lastRenderedPageBreak/>
              <w:object w:dxaOrig="1440" w:dyaOrig="1440">
                <v:shape id="_x0000_i1242" type="#_x0000_t75" style="width:20.25pt;height:15.75pt" o:ole="">
                  <v:imagedata r:id="rId8" o:title=""/>
                </v:shape>
                <w:control r:id="rId85" w:name="DefaultOcxName79" w:shapeid="_x0000_i1242"/>
              </w:object>
            </w: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2E59D9" w:rsidRPr="002E59D9" w:rsidTr="002E59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2E59D9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41" type="#_x0000_t75" style="width:20.25pt;height:15.75pt" o:ole="">
                  <v:imagedata r:id="rId4" o:title=""/>
                </v:shape>
                <w:control r:id="rId86" w:name="DefaultOcxName80" w:shapeid="_x0000_i1241"/>
              </w:object>
            </w: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/>
          <w:kern w:val="0"/>
          <w:sz w:val="32"/>
          <w:szCs w:val="32"/>
        </w:rPr>
        <w:t>22.(2分)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90"/>
      </w:tblGrid>
      <w:tr w:rsidR="002E59D9" w:rsidRPr="002E59D9" w:rsidTr="002E5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2E59D9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t>江西三寮村的风水术属于理法派。</w:t>
            </w:r>
          </w:p>
        </w:tc>
      </w:tr>
      <w:tr w:rsidR="002E59D9" w:rsidRPr="002E59D9" w:rsidTr="002E59D9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2E59D9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2E59D9" w:rsidRPr="002E59D9" w:rsidTr="002E59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2E59D9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40" type="#_x0000_t75" style="width:20.25pt;height:15.75pt" o:ole="">
                  <v:imagedata r:id="rId4" o:title=""/>
                </v:shape>
                <w:control r:id="rId87" w:name="DefaultOcxName81" w:shapeid="_x0000_i1240"/>
              </w:object>
            </w: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2E59D9" w:rsidRPr="002E59D9" w:rsidTr="002E59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2E59D9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9" type="#_x0000_t75" style="width:20.25pt;height:15.75pt" o:ole="">
                  <v:imagedata r:id="rId8" o:title=""/>
                </v:shape>
                <w:control r:id="rId88" w:name="DefaultOcxName82" w:shapeid="_x0000_i1239"/>
              </w:object>
            </w: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/>
          <w:kern w:val="0"/>
          <w:sz w:val="32"/>
          <w:szCs w:val="32"/>
        </w:rPr>
        <w:t>23.(2分)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70"/>
      </w:tblGrid>
      <w:tr w:rsidR="002E59D9" w:rsidRPr="002E59D9" w:rsidTr="002E5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2E59D9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t>仙水岩崖墓出土的古筝是目前国内发现的最早的古筝乐器。</w:t>
            </w:r>
          </w:p>
        </w:tc>
      </w:tr>
      <w:tr w:rsidR="002E59D9" w:rsidRPr="002E59D9" w:rsidTr="002E59D9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2E59D9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2E59D9" w:rsidRPr="002E59D9" w:rsidTr="002E59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2E59D9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8" type="#_x0000_t75" style="width:20.25pt;height:15.75pt" o:ole="">
                  <v:imagedata r:id="rId8" o:title=""/>
                </v:shape>
                <w:control r:id="rId89" w:name="DefaultOcxName83" w:shapeid="_x0000_i1238"/>
              </w:object>
            </w: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2E59D9" w:rsidRPr="002E59D9" w:rsidTr="002E59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2E59D9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7" type="#_x0000_t75" style="width:20.25pt;height:15.75pt" o:ole="">
                  <v:imagedata r:id="rId4" o:title=""/>
                </v:shape>
                <w:control r:id="rId90" w:name="DefaultOcxName84" w:shapeid="_x0000_i1237"/>
              </w:object>
            </w: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/>
          <w:kern w:val="0"/>
          <w:sz w:val="32"/>
          <w:szCs w:val="32"/>
        </w:rPr>
        <w:t>24.(2分)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30"/>
      </w:tblGrid>
      <w:tr w:rsidR="002E59D9" w:rsidRPr="002E59D9" w:rsidTr="002E5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2E59D9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t>江西傩戏较完整了保存了古老傩舞风貌和傩祭仪式。</w:t>
            </w:r>
          </w:p>
        </w:tc>
      </w:tr>
      <w:tr w:rsidR="002E59D9" w:rsidRPr="002E59D9" w:rsidTr="002E59D9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2E59D9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2E59D9" w:rsidRPr="002E59D9" w:rsidTr="002E59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2E59D9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6" type="#_x0000_t75" style="width:20.25pt;height:15.75pt" o:ole="">
                  <v:imagedata r:id="rId8" o:title=""/>
                </v:shape>
                <w:control r:id="rId91" w:name="DefaultOcxName85" w:shapeid="_x0000_i1236"/>
              </w:object>
            </w: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2E59D9" w:rsidRPr="002E59D9" w:rsidTr="002E59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2E59D9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5" type="#_x0000_t75" style="width:20.25pt;height:15.75pt" o:ole="">
                  <v:imagedata r:id="rId4" o:title=""/>
                </v:shape>
                <w:control r:id="rId92" w:name="DefaultOcxName86" w:shapeid="_x0000_i1235"/>
              </w:object>
            </w: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/>
          <w:kern w:val="0"/>
          <w:sz w:val="32"/>
          <w:szCs w:val="32"/>
        </w:rPr>
        <w:t>25.(2分)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10"/>
      </w:tblGrid>
      <w:tr w:rsidR="002E59D9" w:rsidRPr="002E59D9" w:rsidTr="002E5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2E59D9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t>宜春傩分开口傩、闭口傩2种。</w:t>
            </w:r>
          </w:p>
        </w:tc>
      </w:tr>
      <w:tr w:rsidR="002E59D9" w:rsidRPr="002E59D9" w:rsidTr="002E59D9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2E59D9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2E59D9" w:rsidRPr="002E59D9" w:rsidTr="002E59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2E59D9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4" type="#_x0000_t75" style="width:20.25pt;height:15.75pt" o:ole="">
                  <v:imagedata r:id="rId4" o:title=""/>
                </v:shape>
                <w:control r:id="rId93" w:name="DefaultOcxName87" w:shapeid="_x0000_i1234"/>
              </w:object>
            </w: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2E59D9" w:rsidRPr="002E59D9" w:rsidTr="002E59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2E59D9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3" type="#_x0000_t75" style="width:20.25pt;height:15.75pt" o:ole="">
                  <v:imagedata r:id="rId8" o:title=""/>
                </v:shape>
                <w:control r:id="rId94" w:name="DefaultOcxName88" w:shapeid="_x0000_i1233"/>
              </w:object>
            </w: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/>
          <w:kern w:val="0"/>
          <w:sz w:val="32"/>
          <w:szCs w:val="32"/>
        </w:rPr>
        <w:t>26.(2分)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70"/>
      </w:tblGrid>
      <w:tr w:rsidR="002E59D9" w:rsidRPr="002E59D9" w:rsidTr="002E5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2E59D9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t>永嘉之乱前，江西风俗被评为“躁劲、轻扬”。</w:t>
            </w:r>
          </w:p>
        </w:tc>
      </w:tr>
      <w:tr w:rsidR="002E59D9" w:rsidRPr="002E59D9" w:rsidTr="002E59D9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2E59D9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2E59D9" w:rsidRPr="002E59D9" w:rsidTr="002E59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2E59D9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2" type="#_x0000_t75" style="width:20.25pt;height:15.75pt" o:ole="">
                  <v:imagedata r:id="rId8" o:title=""/>
                </v:shape>
                <w:control r:id="rId95" w:name="DefaultOcxName89" w:shapeid="_x0000_i1232"/>
              </w:object>
            </w: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2E59D9" w:rsidRPr="002E59D9" w:rsidTr="002E59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2E59D9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lastRenderedPageBreak/>
              <w:object w:dxaOrig="1440" w:dyaOrig="1440">
                <v:shape id="_x0000_i1231" type="#_x0000_t75" style="width:20.25pt;height:15.75pt" o:ole="">
                  <v:imagedata r:id="rId4" o:title=""/>
                </v:shape>
                <w:control r:id="rId96" w:name="DefaultOcxName90" w:shapeid="_x0000_i1231"/>
              </w:object>
            </w: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/>
          <w:kern w:val="0"/>
          <w:sz w:val="32"/>
          <w:szCs w:val="32"/>
        </w:rPr>
        <w:t>27.(2分)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10"/>
      </w:tblGrid>
      <w:tr w:rsidR="002E59D9" w:rsidRPr="002E59D9" w:rsidTr="002E5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2E59D9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t>江西历史上的尚巫习俗与荆楚文化没有关系</w:t>
            </w:r>
          </w:p>
        </w:tc>
      </w:tr>
      <w:tr w:rsidR="002E59D9" w:rsidRPr="002E59D9" w:rsidTr="002E59D9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2E59D9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2E59D9" w:rsidRPr="002E59D9" w:rsidTr="002E59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2E59D9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0" type="#_x0000_t75" style="width:20.25pt;height:15.75pt" o:ole="">
                  <v:imagedata r:id="rId4" o:title=""/>
                </v:shape>
                <w:control r:id="rId97" w:name="DefaultOcxName91" w:shapeid="_x0000_i1230"/>
              </w:object>
            </w: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2E59D9" w:rsidRPr="002E59D9" w:rsidTr="002E59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2E59D9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29" type="#_x0000_t75" style="width:20.25pt;height:15.75pt" o:ole="">
                  <v:imagedata r:id="rId8" o:title=""/>
                </v:shape>
                <w:control r:id="rId98" w:name="DefaultOcxName92" w:shapeid="_x0000_i1229"/>
              </w:object>
            </w: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/>
          <w:kern w:val="0"/>
          <w:sz w:val="32"/>
          <w:szCs w:val="32"/>
        </w:rPr>
        <w:t>28.(2分)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90"/>
      </w:tblGrid>
      <w:tr w:rsidR="002E59D9" w:rsidRPr="002E59D9" w:rsidTr="002E5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2E59D9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t>江西术士彭莹玉曾建立国号“天完”的政权。</w:t>
            </w:r>
          </w:p>
        </w:tc>
      </w:tr>
      <w:tr w:rsidR="002E59D9" w:rsidRPr="002E59D9" w:rsidTr="002E59D9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2E59D9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2E59D9" w:rsidRPr="002E59D9" w:rsidTr="002E59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2E59D9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28" type="#_x0000_t75" style="width:20.25pt;height:15.75pt" o:ole="">
                  <v:imagedata r:id="rId8" o:title=""/>
                </v:shape>
                <w:control r:id="rId99" w:name="DefaultOcxName93" w:shapeid="_x0000_i1228"/>
              </w:object>
            </w: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2E59D9" w:rsidRPr="002E59D9" w:rsidTr="002E59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2E59D9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27" type="#_x0000_t75" style="width:20.25pt;height:15.75pt" o:ole="">
                  <v:imagedata r:id="rId4" o:title=""/>
                </v:shape>
                <w:control r:id="rId100" w:name="DefaultOcxName94" w:shapeid="_x0000_i1227"/>
              </w:object>
            </w: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/>
          <w:kern w:val="0"/>
          <w:sz w:val="32"/>
          <w:szCs w:val="32"/>
        </w:rPr>
        <w:t>29.(2分)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10"/>
      </w:tblGrid>
      <w:tr w:rsidR="002E59D9" w:rsidRPr="002E59D9" w:rsidTr="002E5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2E59D9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t>江西是中国封建社会后期文化中心地区之一</w:t>
            </w:r>
          </w:p>
        </w:tc>
      </w:tr>
      <w:tr w:rsidR="002E59D9" w:rsidRPr="002E59D9" w:rsidTr="002E59D9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2E59D9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2E59D9" w:rsidRPr="002E59D9" w:rsidTr="002E59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2E59D9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26" type="#_x0000_t75" style="width:20.25pt;height:15.75pt" o:ole="">
                  <v:imagedata r:id="rId8" o:title=""/>
                </v:shape>
                <w:control r:id="rId101" w:name="DefaultOcxName95" w:shapeid="_x0000_i1226"/>
              </w:object>
            </w: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2E59D9" w:rsidRPr="002E59D9" w:rsidTr="002E59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2E59D9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25" type="#_x0000_t75" style="width:20.25pt;height:15.75pt" o:ole="">
                  <v:imagedata r:id="rId4" o:title=""/>
                </v:shape>
                <w:control r:id="rId102" w:name="DefaultOcxName96" w:shapeid="_x0000_i1225"/>
              </w:object>
            </w: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/>
          <w:kern w:val="0"/>
          <w:sz w:val="32"/>
          <w:szCs w:val="32"/>
        </w:rPr>
        <w:t>30.(2分)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10"/>
      </w:tblGrid>
      <w:tr w:rsidR="002E59D9" w:rsidRPr="002E59D9" w:rsidTr="002E5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2E59D9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t>早在汉代，庐山寺庙里的僧侣便开始种茶。</w:t>
            </w:r>
          </w:p>
        </w:tc>
      </w:tr>
      <w:tr w:rsidR="002E59D9" w:rsidRPr="002E59D9" w:rsidTr="002E59D9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2E59D9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2E59D9" w:rsidRPr="002E59D9" w:rsidTr="002E59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2E59D9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24" type="#_x0000_t75" style="width:20.25pt;height:15.75pt" o:ole="">
                  <v:imagedata r:id="rId4" o:title=""/>
                </v:shape>
                <w:control r:id="rId103" w:name="DefaultOcxName97" w:shapeid="_x0000_i1224"/>
              </w:object>
            </w: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2E59D9" w:rsidRPr="002E59D9" w:rsidTr="002E59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2E59D9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23" type="#_x0000_t75" style="width:20.25pt;height:15.75pt" o:ole="">
                  <v:imagedata r:id="rId8" o:title=""/>
                </v:shape>
                <w:control r:id="rId104" w:name="DefaultOcxName98" w:shapeid="_x0000_i1223"/>
              </w:object>
            </w: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D15384" w:rsidRDefault="00D15384"/>
    <w:sectPr w:rsidR="00D15384" w:rsidSect="00D153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E59D9"/>
    <w:rsid w:val="000E5C5E"/>
    <w:rsid w:val="00132483"/>
    <w:rsid w:val="00144701"/>
    <w:rsid w:val="001940A3"/>
    <w:rsid w:val="001F02C5"/>
    <w:rsid w:val="00296FAF"/>
    <w:rsid w:val="002E59D9"/>
    <w:rsid w:val="004F7ECF"/>
    <w:rsid w:val="005D1E21"/>
    <w:rsid w:val="006236F4"/>
    <w:rsid w:val="007A7A11"/>
    <w:rsid w:val="00852A4B"/>
    <w:rsid w:val="00896704"/>
    <w:rsid w:val="008D740A"/>
    <w:rsid w:val="00923076"/>
    <w:rsid w:val="00964FB9"/>
    <w:rsid w:val="009D60A8"/>
    <w:rsid w:val="00B54009"/>
    <w:rsid w:val="00BE0DE4"/>
    <w:rsid w:val="00C64F04"/>
    <w:rsid w:val="00CC7736"/>
    <w:rsid w:val="00CF06E6"/>
    <w:rsid w:val="00D06EB6"/>
    <w:rsid w:val="00D15384"/>
    <w:rsid w:val="00DF2144"/>
    <w:rsid w:val="00DF5BF1"/>
    <w:rsid w:val="00E80728"/>
    <w:rsid w:val="00E85370"/>
    <w:rsid w:val="00EA7C31"/>
    <w:rsid w:val="00EB6035"/>
    <w:rsid w:val="00FE2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3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plain2">
    <w:name w:val="explain2"/>
    <w:basedOn w:val="a0"/>
    <w:rsid w:val="002E59D9"/>
    <w:rPr>
      <w:sz w:val="12"/>
      <w:szCs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53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9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8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650586">
                  <w:marLeft w:val="0"/>
                  <w:marRight w:val="0"/>
                  <w:marTop w:val="4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032501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461146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143923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5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75704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48358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95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777074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67758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7369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239232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23405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641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462978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0671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4276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965083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8296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2181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961563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36543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003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275186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922943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166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28444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83556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405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401116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552997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0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504892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8089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5059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414178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47871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534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696775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59120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3582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032805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27269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371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493301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69258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840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779694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989493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2445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227541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93376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992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082078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908546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3364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839820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28133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589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185192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44945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8747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802290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16257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866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6402886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147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40589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44823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403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698246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6453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7521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234222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526735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549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270986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29333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610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326047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79856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96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618657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64309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26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605246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95903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823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515171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07378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481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79146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25642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311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063228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34108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877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21.xml"/><Relationship Id="rId21" Type="http://schemas.openxmlformats.org/officeDocument/2006/relationships/control" Target="activeX/activeX16.xml"/><Relationship Id="rId42" Type="http://schemas.openxmlformats.org/officeDocument/2006/relationships/control" Target="activeX/activeX37.xml"/><Relationship Id="rId47" Type="http://schemas.openxmlformats.org/officeDocument/2006/relationships/control" Target="activeX/activeX42.xml"/><Relationship Id="rId63" Type="http://schemas.openxmlformats.org/officeDocument/2006/relationships/control" Target="activeX/activeX58.xml"/><Relationship Id="rId68" Type="http://schemas.openxmlformats.org/officeDocument/2006/relationships/control" Target="activeX/activeX63.xml"/><Relationship Id="rId84" Type="http://schemas.openxmlformats.org/officeDocument/2006/relationships/control" Target="activeX/activeX79.xml"/><Relationship Id="rId89" Type="http://schemas.openxmlformats.org/officeDocument/2006/relationships/control" Target="activeX/activeX84.xml"/><Relationship Id="rId7" Type="http://schemas.openxmlformats.org/officeDocument/2006/relationships/control" Target="activeX/activeX3.xml"/><Relationship Id="rId71" Type="http://schemas.openxmlformats.org/officeDocument/2006/relationships/control" Target="activeX/activeX66.xml"/><Relationship Id="rId92" Type="http://schemas.openxmlformats.org/officeDocument/2006/relationships/control" Target="activeX/activeX87.xml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9" Type="http://schemas.openxmlformats.org/officeDocument/2006/relationships/control" Target="activeX/activeX24.xml"/><Relationship Id="rId11" Type="http://schemas.openxmlformats.org/officeDocument/2006/relationships/control" Target="activeX/activeX6.xml"/><Relationship Id="rId24" Type="http://schemas.openxmlformats.org/officeDocument/2006/relationships/control" Target="activeX/activeX19.xml"/><Relationship Id="rId32" Type="http://schemas.openxmlformats.org/officeDocument/2006/relationships/control" Target="activeX/activeX27.xml"/><Relationship Id="rId37" Type="http://schemas.openxmlformats.org/officeDocument/2006/relationships/control" Target="activeX/activeX32.xml"/><Relationship Id="rId40" Type="http://schemas.openxmlformats.org/officeDocument/2006/relationships/control" Target="activeX/activeX35.xml"/><Relationship Id="rId45" Type="http://schemas.openxmlformats.org/officeDocument/2006/relationships/control" Target="activeX/activeX40.xml"/><Relationship Id="rId53" Type="http://schemas.openxmlformats.org/officeDocument/2006/relationships/control" Target="activeX/activeX48.xml"/><Relationship Id="rId58" Type="http://schemas.openxmlformats.org/officeDocument/2006/relationships/control" Target="activeX/activeX53.xml"/><Relationship Id="rId66" Type="http://schemas.openxmlformats.org/officeDocument/2006/relationships/control" Target="activeX/activeX61.xml"/><Relationship Id="rId74" Type="http://schemas.openxmlformats.org/officeDocument/2006/relationships/control" Target="activeX/activeX69.xml"/><Relationship Id="rId79" Type="http://schemas.openxmlformats.org/officeDocument/2006/relationships/control" Target="activeX/activeX74.xml"/><Relationship Id="rId87" Type="http://schemas.openxmlformats.org/officeDocument/2006/relationships/control" Target="activeX/activeX82.xml"/><Relationship Id="rId102" Type="http://schemas.openxmlformats.org/officeDocument/2006/relationships/control" Target="activeX/activeX97.xml"/><Relationship Id="rId5" Type="http://schemas.openxmlformats.org/officeDocument/2006/relationships/control" Target="activeX/activeX1.xml"/><Relationship Id="rId61" Type="http://schemas.openxmlformats.org/officeDocument/2006/relationships/control" Target="activeX/activeX56.xml"/><Relationship Id="rId82" Type="http://schemas.openxmlformats.org/officeDocument/2006/relationships/control" Target="activeX/activeX77.xml"/><Relationship Id="rId90" Type="http://schemas.openxmlformats.org/officeDocument/2006/relationships/control" Target="activeX/activeX85.xml"/><Relationship Id="rId95" Type="http://schemas.openxmlformats.org/officeDocument/2006/relationships/control" Target="activeX/activeX90.xml"/><Relationship Id="rId19" Type="http://schemas.openxmlformats.org/officeDocument/2006/relationships/control" Target="activeX/activeX14.xml"/><Relationship Id="rId14" Type="http://schemas.openxmlformats.org/officeDocument/2006/relationships/control" Target="activeX/activeX9.xml"/><Relationship Id="rId22" Type="http://schemas.openxmlformats.org/officeDocument/2006/relationships/control" Target="activeX/activeX17.xml"/><Relationship Id="rId27" Type="http://schemas.openxmlformats.org/officeDocument/2006/relationships/control" Target="activeX/activeX22.xml"/><Relationship Id="rId30" Type="http://schemas.openxmlformats.org/officeDocument/2006/relationships/control" Target="activeX/activeX25.xml"/><Relationship Id="rId35" Type="http://schemas.openxmlformats.org/officeDocument/2006/relationships/control" Target="activeX/activeX30.xml"/><Relationship Id="rId43" Type="http://schemas.openxmlformats.org/officeDocument/2006/relationships/control" Target="activeX/activeX38.xml"/><Relationship Id="rId48" Type="http://schemas.openxmlformats.org/officeDocument/2006/relationships/control" Target="activeX/activeX43.xml"/><Relationship Id="rId56" Type="http://schemas.openxmlformats.org/officeDocument/2006/relationships/control" Target="activeX/activeX51.xml"/><Relationship Id="rId64" Type="http://schemas.openxmlformats.org/officeDocument/2006/relationships/control" Target="activeX/activeX59.xml"/><Relationship Id="rId69" Type="http://schemas.openxmlformats.org/officeDocument/2006/relationships/control" Target="activeX/activeX64.xml"/><Relationship Id="rId77" Type="http://schemas.openxmlformats.org/officeDocument/2006/relationships/control" Target="activeX/activeX72.xml"/><Relationship Id="rId100" Type="http://schemas.openxmlformats.org/officeDocument/2006/relationships/control" Target="activeX/activeX95.xml"/><Relationship Id="rId105" Type="http://schemas.openxmlformats.org/officeDocument/2006/relationships/fontTable" Target="fontTable.xml"/><Relationship Id="rId8" Type="http://schemas.openxmlformats.org/officeDocument/2006/relationships/image" Target="media/image2.wmf"/><Relationship Id="rId51" Type="http://schemas.openxmlformats.org/officeDocument/2006/relationships/control" Target="activeX/activeX46.xml"/><Relationship Id="rId72" Type="http://schemas.openxmlformats.org/officeDocument/2006/relationships/control" Target="activeX/activeX67.xml"/><Relationship Id="rId80" Type="http://schemas.openxmlformats.org/officeDocument/2006/relationships/control" Target="activeX/activeX75.xml"/><Relationship Id="rId85" Type="http://schemas.openxmlformats.org/officeDocument/2006/relationships/control" Target="activeX/activeX80.xml"/><Relationship Id="rId93" Type="http://schemas.openxmlformats.org/officeDocument/2006/relationships/control" Target="activeX/activeX88.xml"/><Relationship Id="rId98" Type="http://schemas.openxmlformats.org/officeDocument/2006/relationships/control" Target="activeX/activeX93.xml"/><Relationship Id="rId3" Type="http://schemas.openxmlformats.org/officeDocument/2006/relationships/webSettings" Target="webSettings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5" Type="http://schemas.openxmlformats.org/officeDocument/2006/relationships/control" Target="activeX/activeX20.xml"/><Relationship Id="rId33" Type="http://schemas.openxmlformats.org/officeDocument/2006/relationships/control" Target="activeX/activeX28.xml"/><Relationship Id="rId38" Type="http://schemas.openxmlformats.org/officeDocument/2006/relationships/control" Target="activeX/activeX33.xml"/><Relationship Id="rId46" Type="http://schemas.openxmlformats.org/officeDocument/2006/relationships/control" Target="activeX/activeX41.xml"/><Relationship Id="rId59" Type="http://schemas.openxmlformats.org/officeDocument/2006/relationships/control" Target="activeX/activeX54.xml"/><Relationship Id="rId67" Type="http://schemas.openxmlformats.org/officeDocument/2006/relationships/control" Target="activeX/activeX62.xml"/><Relationship Id="rId103" Type="http://schemas.openxmlformats.org/officeDocument/2006/relationships/control" Target="activeX/activeX98.xml"/><Relationship Id="rId20" Type="http://schemas.openxmlformats.org/officeDocument/2006/relationships/control" Target="activeX/activeX15.xml"/><Relationship Id="rId41" Type="http://schemas.openxmlformats.org/officeDocument/2006/relationships/control" Target="activeX/activeX36.xml"/><Relationship Id="rId54" Type="http://schemas.openxmlformats.org/officeDocument/2006/relationships/control" Target="activeX/activeX49.xml"/><Relationship Id="rId62" Type="http://schemas.openxmlformats.org/officeDocument/2006/relationships/control" Target="activeX/activeX57.xml"/><Relationship Id="rId70" Type="http://schemas.openxmlformats.org/officeDocument/2006/relationships/control" Target="activeX/activeX65.xml"/><Relationship Id="rId75" Type="http://schemas.openxmlformats.org/officeDocument/2006/relationships/control" Target="activeX/activeX70.xml"/><Relationship Id="rId83" Type="http://schemas.openxmlformats.org/officeDocument/2006/relationships/control" Target="activeX/activeX78.xml"/><Relationship Id="rId88" Type="http://schemas.openxmlformats.org/officeDocument/2006/relationships/control" Target="activeX/activeX83.xml"/><Relationship Id="rId91" Type="http://schemas.openxmlformats.org/officeDocument/2006/relationships/control" Target="activeX/activeX86.xml"/><Relationship Id="rId96" Type="http://schemas.openxmlformats.org/officeDocument/2006/relationships/control" Target="activeX/activeX91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15" Type="http://schemas.openxmlformats.org/officeDocument/2006/relationships/control" Target="activeX/activeX10.xml"/><Relationship Id="rId23" Type="http://schemas.openxmlformats.org/officeDocument/2006/relationships/control" Target="activeX/activeX18.xml"/><Relationship Id="rId28" Type="http://schemas.openxmlformats.org/officeDocument/2006/relationships/control" Target="activeX/activeX23.xml"/><Relationship Id="rId36" Type="http://schemas.openxmlformats.org/officeDocument/2006/relationships/control" Target="activeX/activeX31.xml"/><Relationship Id="rId49" Type="http://schemas.openxmlformats.org/officeDocument/2006/relationships/control" Target="activeX/activeX44.xml"/><Relationship Id="rId57" Type="http://schemas.openxmlformats.org/officeDocument/2006/relationships/control" Target="activeX/activeX52.xml"/><Relationship Id="rId106" Type="http://schemas.openxmlformats.org/officeDocument/2006/relationships/theme" Target="theme/theme1.xml"/><Relationship Id="rId10" Type="http://schemas.openxmlformats.org/officeDocument/2006/relationships/control" Target="activeX/activeX5.xml"/><Relationship Id="rId31" Type="http://schemas.openxmlformats.org/officeDocument/2006/relationships/control" Target="activeX/activeX26.xml"/><Relationship Id="rId44" Type="http://schemas.openxmlformats.org/officeDocument/2006/relationships/control" Target="activeX/activeX39.xml"/><Relationship Id="rId52" Type="http://schemas.openxmlformats.org/officeDocument/2006/relationships/control" Target="activeX/activeX47.xml"/><Relationship Id="rId60" Type="http://schemas.openxmlformats.org/officeDocument/2006/relationships/control" Target="activeX/activeX55.xml"/><Relationship Id="rId65" Type="http://schemas.openxmlformats.org/officeDocument/2006/relationships/control" Target="activeX/activeX60.xml"/><Relationship Id="rId73" Type="http://schemas.openxmlformats.org/officeDocument/2006/relationships/control" Target="activeX/activeX68.xml"/><Relationship Id="rId78" Type="http://schemas.openxmlformats.org/officeDocument/2006/relationships/control" Target="activeX/activeX73.xml"/><Relationship Id="rId81" Type="http://schemas.openxmlformats.org/officeDocument/2006/relationships/control" Target="activeX/activeX76.xml"/><Relationship Id="rId86" Type="http://schemas.openxmlformats.org/officeDocument/2006/relationships/control" Target="activeX/activeX81.xml"/><Relationship Id="rId94" Type="http://schemas.openxmlformats.org/officeDocument/2006/relationships/control" Target="activeX/activeX89.xml"/><Relationship Id="rId99" Type="http://schemas.openxmlformats.org/officeDocument/2006/relationships/control" Target="activeX/activeX94.xml"/><Relationship Id="rId101" Type="http://schemas.openxmlformats.org/officeDocument/2006/relationships/control" Target="activeX/activeX96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39" Type="http://schemas.openxmlformats.org/officeDocument/2006/relationships/control" Target="activeX/activeX34.xml"/><Relationship Id="rId34" Type="http://schemas.openxmlformats.org/officeDocument/2006/relationships/control" Target="activeX/activeX29.xml"/><Relationship Id="rId50" Type="http://schemas.openxmlformats.org/officeDocument/2006/relationships/control" Target="activeX/activeX45.xml"/><Relationship Id="rId55" Type="http://schemas.openxmlformats.org/officeDocument/2006/relationships/control" Target="activeX/activeX50.xml"/><Relationship Id="rId76" Type="http://schemas.openxmlformats.org/officeDocument/2006/relationships/control" Target="activeX/activeX71.xml"/><Relationship Id="rId97" Type="http://schemas.openxmlformats.org/officeDocument/2006/relationships/control" Target="activeX/activeX92.xml"/><Relationship Id="rId104" Type="http://schemas.openxmlformats.org/officeDocument/2006/relationships/control" Target="activeX/activeX99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773</Words>
  <Characters>4411</Characters>
  <Application>Microsoft Office Word</Application>
  <DocSecurity>0</DocSecurity>
  <Lines>36</Lines>
  <Paragraphs>10</Paragraphs>
  <ScaleCrop>false</ScaleCrop>
  <Company>Lenovo</Company>
  <LinksUpToDate>false</LinksUpToDate>
  <CharactersWithSpaces>5174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2015-11-24T12:03:00Z</dcterms:created>
  <dcterms:modified xsi:type="dcterms:W3CDTF">2015-11-24T12:04:00Z</dcterms:modified>
</cp:coreProperties>
</file>