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82071C">
        <w:rPr>
          <w:rFonts w:ascii="Simsun" w:eastAsia="宋体" w:hAnsi="Simsun" w:cs="宋体"/>
          <w:color w:val="000000"/>
          <w:kern w:val="0"/>
          <w:sz w:val="72"/>
          <w:szCs w:val="72"/>
        </w:rPr>
        <w:t>护理管理学</w:t>
      </w:r>
    </w:p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01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任务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单选题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10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50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沟通的分类中，按照沟通的方向可分为：（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5" type="#_x0000_t75" style="width:20.25pt;height:15.75pt" o:ole="">
            <v:imagedata r:id="rId5" o:title=""/>
          </v:shape>
          <w:control r:id="rId6" w:name="DefaultOcxName" w:shapeid="_x0000_i119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A、上级与下级的沟通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7" o:title=""/>
          </v:shape>
          <w:control r:id="rId8" w:name="DefaultOcxName1" w:shapeid="_x0000_i119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B、垂直与横向的沟通C正式与非正式的沟通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5" o:title=""/>
          </v:shape>
          <w:control r:id="rId9" w:name="DefaultOcxName2" w:shapeid="_x0000_i119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C、医生与患者的沟通协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2.(5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生物性损伤主要是接触了以下哪一项：（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5" o:title=""/>
          </v:shape>
          <w:control r:id="rId10" w:name="DefaultOcxName3" w:shapeid="_x0000_i119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A、甲醛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7" o:title=""/>
          </v:shape>
          <w:control r:id="rId11" w:name="DefaultOcxName4" w:shapeid="_x0000_i119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B、病人的血液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5" o:title=""/>
          </v:shape>
          <w:control r:id="rId12" w:name="DefaultOcxName5" w:shapeid="_x0000_i119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C、缝合针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5" o:title=""/>
          </v:shape>
          <w:control r:id="rId13" w:name="DefaultOcxName6" w:shapeid="_x0000_i118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D、污染刀片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3.(5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计划的分类中，长期计划的时限是：（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5" o:title=""/>
          </v:shape>
          <w:control r:id="rId14" w:name="DefaultOcxName7" w:shapeid="_x0000_i118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A、3年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5" o:title=""/>
          </v:shape>
          <w:control r:id="rId15" w:name="DefaultOcxName8" w:shapeid="_x0000_i118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B、4年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7" o:title=""/>
          </v:shape>
          <w:control r:id="rId16" w:name="DefaultOcxName9" w:shapeid="_x0000_i118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C、5年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5" o:title=""/>
          </v:shape>
          <w:control r:id="rId17" w:name="DefaultOcxName10" w:shapeid="_x0000_i118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D、6年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4.(5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领导作风理论，一般有三种基本的领导方式，哪一项除外：（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5" o:title=""/>
          </v:shape>
          <w:control r:id="rId18" w:name="DefaultOcxName11" w:shapeid="_x0000_i118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A、独裁式领导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3" type="#_x0000_t75" style="width:20.25pt;height:15.75pt" o:ole="">
            <v:imagedata r:id="rId5" o:title=""/>
          </v:shape>
          <w:control r:id="rId19" w:name="DefaultOcxName12" w:shapeid="_x0000_i118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B、民主式领导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2" type="#_x0000_t75" style="width:20.25pt;height:15.75pt" o:ole="">
            <v:imagedata r:id="rId7" o:title=""/>
          </v:shape>
          <w:control r:id="rId20" w:name="DefaultOcxName13" w:shapeid="_x0000_i118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C、独立式领导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5" o:title=""/>
          </v:shape>
          <w:control r:id="rId21" w:name="DefaultOcxName14" w:shapeid="_x0000_i118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D、自由放任领导。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5.(5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系统论中，系统的基本思想包括其中之一的是：（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5" o:title=""/>
          </v:shape>
          <w:control r:id="rId22" w:name="DefaultOcxName15" w:shapeid="_x0000_i118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A、统一性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7" o:title=""/>
          </v:shape>
          <w:control r:id="rId23" w:name="DefaultOcxName16" w:shapeid="_x0000_i117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B、目的性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5" o:title=""/>
          </v:shape>
          <w:control r:id="rId24" w:name="DefaultOcxName17" w:shapeid="_x0000_i117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C、组织性D协调性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6.(5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被污染的床垫、毛毯、衣服、书籍常用什么消毒法：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5" o:title=""/>
          </v:shape>
          <w:control r:id="rId25" w:name="DefaultOcxName18" w:shapeid="_x0000_i117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A、干烤法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5" o:title=""/>
          </v:shape>
          <w:control r:id="rId26" w:name="DefaultOcxName19" w:shapeid="_x0000_i117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B、微波消毒法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175" type="#_x0000_t75" style="width:20.25pt;height:15.75pt" o:ole="">
            <v:imagedata r:id="rId7" o:title=""/>
          </v:shape>
          <w:control r:id="rId27" w:name="DefaultOcxName20" w:shapeid="_x0000_i117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C、日光曝晒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5" o:title=""/>
          </v:shape>
          <w:control r:id="rId28" w:name="DefaultOcxName21" w:shapeid="_x0000_i117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D、熏蒸法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7.(5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质量管理的工作程序—PDCA循环中的C代表：（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5" o:title=""/>
          </v:shape>
          <w:control r:id="rId29" w:name="DefaultOcxName22" w:shapeid="_x0000_i117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A、计划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5" o:title=""/>
          </v:shape>
          <w:control r:id="rId30" w:name="DefaultOcxName23" w:shapeid="_x0000_i117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B、实施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7" o:title=""/>
          </v:shape>
          <w:control r:id="rId31" w:name="DefaultOcxName24" w:shapeid="_x0000_i117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C、检查D处理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8.(5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医院感染，也称医院内感染时，感染与发病的顺序是：（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7" o:title=""/>
          </v:shape>
          <w:control r:id="rId32" w:name="DefaultOcxName25" w:shapeid="_x0000_i117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A、感染-潜伏-发病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5" o:title=""/>
          </v:shape>
          <w:control r:id="rId33" w:name="DefaultOcxName26" w:shapeid="_x0000_i116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B、潜伏-发病-感染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5" o:title=""/>
          </v:shape>
          <w:control r:id="rId34" w:name="DefaultOcxName27" w:shapeid="_x0000_i116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C、发病-潜伏-感染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5" o:title=""/>
          </v:shape>
          <w:control r:id="rId35" w:name="DefaultOcxName28" w:shapeid="_x0000_i116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D、潜伏-感染-发病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9.(5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信息管理中，信息工作的主要环节以下哪个不对：( )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7" o:title=""/>
          </v:shape>
          <w:control r:id="rId36" w:name="DefaultOcxName29" w:shapeid="_x0000_i116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A、信息管理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5" o:title=""/>
          </v:shape>
          <w:control r:id="rId37" w:name="DefaultOcxName30" w:shapeid="_x0000_i116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B、信息传输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4" type="#_x0000_t75" style="width:20.25pt;height:15.75pt" o:ole="">
            <v:imagedata r:id="rId5" o:title=""/>
          </v:shape>
          <w:control r:id="rId38" w:name="DefaultOcxName31" w:shapeid="_x0000_i116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C、信息获取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3" type="#_x0000_t75" style="width:20.25pt;height:15.75pt" o:ole="">
            <v:imagedata r:id="rId5" o:title=""/>
          </v:shape>
          <w:control r:id="rId39" w:name="DefaultOcxName32" w:shapeid="_x0000_i116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D、信息存储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10.(5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计划工作中，计划是一个连续不断的程序，一般可分为：（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2" type="#_x0000_t75" style="width:20.25pt;height:15.75pt" o:ole="">
            <v:imagedata r:id="rId7" o:title=""/>
          </v:shape>
          <w:control r:id="rId40" w:name="DefaultOcxName33" w:shapeid="_x0000_i116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A、九个阶段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161" type="#_x0000_t75" style="width:20.25pt;height:15.75pt" o:ole="">
            <v:imagedata r:id="rId5" o:title=""/>
          </v:shape>
          <w:control r:id="rId41" w:name="DefaultOcxName34" w:shapeid="_x0000_i116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B、八个阶段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60" type="#_x0000_t75" style="width:20.25pt;height:15.75pt" o:ole="">
            <v:imagedata r:id="rId5" o:title=""/>
          </v:shape>
          <w:control r:id="rId42" w:name="DefaultOcxName35" w:shapeid="_x0000_i116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C、七个阶段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59" type="#_x0000_t75" style="width:20.25pt;height:15.75pt" o:ole="">
            <v:imagedata r:id="rId5" o:title=""/>
          </v:shape>
          <w:control r:id="rId43" w:name="DefaultOcxName36" w:shapeid="_x0000_i115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D、六个阶段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判断题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10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50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11.(5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隔离技术中，保护性隔离主要针对：抵抗力低的患者。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8" type="#_x0000_t75" style="width:20.25pt;height:15.75pt" o:ole="">
                  <v:imagedata r:id="rId7" o:title=""/>
                </v:shape>
                <w:control r:id="rId44" w:name="DefaultOcxName37" w:shapeid="_x0000_i1158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7" type="#_x0000_t75" style="width:20.25pt;height:15.75pt" o:ole="">
                  <v:imagedata r:id="rId5" o:title=""/>
                </v:shape>
                <w:control r:id="rId45" w:name="DefaultOcxName38" w:shapeid="_x0000_i1157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12.(5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慢性病的病程分期包括以下几个阶段：发病期、进展期、缓解稳定期、复发恶变期。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6" type="#_x0000_t75" style="width:20.25pt;height:15.75pt" o:ole="">
                  <v:imagedata r:id="rId7" o:title=""/>
                </v:shape>
                <w:control r:id="rId46" w:name="DefaultOcxName39" w:shapeid="_x0000_i1156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5" type="#_x0000_t75" style="width:20.25pt;height:15.75pt" o:ole="">
                  <v:imagedata r:id="rId5" o:title=""/>
                </v:shape>
                <w:control r:id="rId47" w:name="DefaultOcxName40" w:shapeid="_x0000_i1155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13.(5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控制工作中，控制的基本过程包括：下级提交的报告、监督检查、直接观察。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4" type="#_x0000_t75" style="width:20.25pt;height:15.75pt" o:ole="">
                  <v:imagedata r:id="rId5" o:title=""/>
                </v:shape>
                <w:control r:id="rId48" w:name="DefaultOcxName41" w:shapeid="_x0000_i1154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3" type="#_x0000_t75" style="width:20.25pt;height:15.75pt" o:ole="">
                  <v:imagedata r:id="rId7" o:title=""/>
                </v:shape>
                <w:control r:id="rId49" w:name="DefaultOcxName42" w:shapeid="_x0000_i1153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14.(5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感染的形成应具备：感染源、传播途径、易感宿主三个条件。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2" type="#_x0000_t75" style="width:20.25pt;height:15.75pt" o:ole="">
                  <v:imagedata r:id="rId7" o:title=""/>
                </v:shape>
                <w:control r:id="rId50" w:name="DefaultOcxName43" w:shapeid="_x0000_i1152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object w:dxaOrig="1440" w:dyaOrig="1440">
                <v:shape id="_x0000_i1151" type="#_x0000_t75" style="width:20.25pt;height:15.75pt" o:ole="">
                  <v:imagedata r:id="rId5" o:title=""/>
                </v:shape>
                <w:control r:id="rId51" w:name="DefaultOcxName44" w:shapeid="_x0000_i1151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15.(5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老年人的健康特点包括：生理特点、心理特点、患病特点。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50" type="#_x0000_t75" style="width:20.25pt;height:15.75pt" o:ole="">
                  <v:imagedata r:id="rId7" o:title=""/>
                </v:shape>
                <w:control r:id="rId52" w:name="DefaultOcxName45" w:shapeid="_x0000_i1150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9" type="#_x0000_t75" style="width:20.25pt;height:15.75pt" o:ole="">
                  <v:imagedata r:id="rId5" o:title=""/>
                </v:shape>
                <w:control r:id="rId53" w:name="DefaultOcxName46" w:shapeid="_x0000_i1149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16.(5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护理工作中常见的潜在的法律问题包括：无证上岗、非法行医或行护、人力缺编。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8" type="#_x0000_t75" style="width:20.25pt;height:15.75pt" o:ole="">
                  <v:imagedata r:id="rId7" o:title=""/>
                </v:shape>
                <w:control r:id="rId54" w:name="DefaultOcxName47" w:shapeid="_x0000_i1148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7" type="#_x0000_t75" style="width:20.25pt;height:15.75pt" o:ole="">
                  <v:imagedata r:id="rId5" o:title=""/>
                </v:shape>
                <w:control r:id="rId55" w:name="DefaultOcxName48" w:shapeid="_x0000_i1147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17.(5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临床护理记录中无效记录包括：无特殊情况、无病情变化、同上、继续观察等。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6" type="#_x0000_t75" style="width:20.25pt;height:15.75pt" o:ole="">
                  <v:imagedata r:id="rId7" o:title=""/>
                </v:shape>
                <w:control r:id="rId56" w:name="DefaultOcxName49" w:shapeid="_x0000_i1146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5" type="#_x0000_t75" style="width:20.25pt;height:15.75pt" o:ole="">
                  <v:imagedata r:id="rId5" o:title=""/>
                </v:shape>
                <w:control r:id="rId57" w:name="DefaultOcxName50" w:shapeid="_x0000_i1145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18.(5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社区护士的职责中，为社区群众提供指导，培养健康行为，例如：戒烟限酒、适当运动、控制饮食等。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4" type="#_x0000_t75" style="width:20.25pt;height:15.75pt" o:ole="">
                  <v:imagedata r:id="rId7" o:title=""/>
                </v:shape>
                <w:control r:id="rId58" w:name="DefaultOcxName51" w:shapeid="_x0000_i1144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3" type="#_x0000_t75" style="width:20.25pt;height:15.75pt" o:ole="">
                  <v:imagedata r:id="rId5" o:title=""/>
                </v:shape>
                <w:control r:id="rId59" w:name="DefaultOcxName52" w:shapeid="_x0000_i1143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19.(5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医疗废物一般分为:感染性废物、病理性废物、损失性废物、药物性废物、化学性废物。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2" type="#_x0000_t75" style="width:20.25pt;height:15.75pt" o:ole="">
                  <v:imagedata r:id="rId7" o:title=""/>
                </v:shape>
                <w:control r:id="rId60" w:name="DefaultOcxName53" w:shapeid="_x0000_i1142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1" type="#_x0000_t75" style="width:20.25pt;height:15.75pt" o:ole="">
                  <v:imagedata r:id="rId5" o:title=""/>
                </v:shape>
                <w:control r:id="rId61" w:name="DefaultOcxName54" w:shapeid="_x0000_i1141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lastRenderedPageBreak/>
        <w:t>20.(5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在控制的基本过程中，控制是一种管理活动，包括三个阶段：技术成熟阶段、操作简单阶段、应用广泛阶段。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40" type="#_x0000_t75" style="width:20.25pt;height:15.75pt" o:ole="">
                  <v:imagedata r:id="rId5" o:title=""/>
                </v:shape>
                <w:control r:id="rId62" w:name="DefaultOcxName55" w:shapeid="_x0000_i1140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139" type="#_x0000_t75" style="width:20.25pt;height:15.75pt" o:ole="">
                  <v:imagedata r:id="rId7" o:title=""/>
                </v:shape>
                <w:control r:id="rId63" w:name="DefaultOcxName56" w:shapeid="_x0000_i1139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82071C">
        <w:rPr>
          <w:rFonts w:ascii="Simsun" w:eastAsia="宋体" w:hAnsi="Simsun" w:cs="宋体"/>
          <w:color w:val="000000"/>
          <w:kern w:val="0"/>
          <w:sz w:val="72"/>
          <w:szCs w:val="72"/>
        </w:rPr>
        <w:t>护理管理学</w:t>
      </w:r>
      <w:r w:rsidRPr="0082071C">
        <w:rPr>
          <w:rFonts w:ascii="Simsun" w:eastAsia="宋体" w:hAnsi="Simsun" w:cs="宋体"/>
          <w:color w:val="000000"/>
          <w:kern w:val="0"/>
          <w:sz w:val="72"/>
          <w:szCs w:val="72"/>
        </w:rPr>
        <w:t>02</w:t>
      </w:r>
    </w:p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02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任务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单选题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10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50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我国划分老年前期（中年人）的标准是：（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74" type="#_x0000_t75" style="width:20.25pt;height:15.75pt" o:ole="">
            <v:imagedata r:id="rId7" o:title=""/>
          </v:shape>
          <w:control r:id="rId64" w:name="DefaultOcxName60" w:shapeid="_x0000_i137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A、45—59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73" type="#_x0000_t75" style="width:20.25pt;height:15.75pt" o:ole="">
            <v:imagedata r:id="rId5" o:title=""/>
          </v:shape>
          <w:control r:id="rId65" w:name="DefaultOcxName110" w:shapeid="_x0000_i137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B、50—60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72" type="#_x0000_t75" style="width:20.25pt;height:15.75pt" o:ole="">
            <v:imagedata r:id="rId5" o:title=""/>
          </v:shape>
          <w:control r:id="rId66" w:name="DefaultOcxName210" w:shapeid="_x0000_i137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C、55—65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71" type="#_x0000_t75" style="width:20.25pt;height:15.75pt" o:ole="">
            <v:imagedata r:id="rId5" o:title=""/>
          </v:shape>
          <w:control r:id="rId67" w:name="DefaultOcxName310" w:shapeid="_x0000_i137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D、60—70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2.(5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医院感染流行时，医院应于多少小时内报告当地卫生行政部门：（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70" type="#_x0000_t75" style="width:20.25pt;height:15.75pt" o:ole="">
            <v:imagedata r:id="rId5" o:title=""/>
          </v:shape>
          <w:control r:id="rId68" w:name="DefaultOcxName410" w:shapeid="_x0000_i137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A、12小时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9" type="#_x0000_t75" style="width:20.25pt;height:15.75pt" o:ole="">
            <v:imagedata r:id="rId7" o:title=""/>
          </v:shape>
          <w:control r:id="rId69" w:name="DefaultOcxName59" w:shapeid="_x0000_i136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B、24小时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8" type="#_x0000_t75" style="width:20.25pt;height:15.75pt" o:ole="">
            <v:imagedata r:id="rId5" o:title=""/>
          </v:shape>
          <w:control r:id="rId70" w:name="DefaultOcxName61" w:shapeid="_x0000_i136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C、36小时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7" type="#_x0000_t75" style="width:20.25pt;height:15.75pt" o:ole="">
            <v:imagedata r:id="rId5" o:title=""/>
          </v:shape>
          <w:control r:id="rId71" w:name="DefaultOcxName71" w:shapeid="_x0000_i136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D、48小时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3.(5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医疗废物中下面哪项不属于感染性废物：（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6" type="#_x0000_t75" style="width:20.25pt;height:15.75pt" o:ole="">
            <v:imagedata r:id="rId5" o:title=""/>
          </v:shape>
          <w:control r:id="rId72" w:name="DefaultOcxName81" w:shapeid="_x0000_i136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A、病人的血液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5" type="#_x0000_t75" style="width:20.25pt;height:15.75pt" o:ole="">
            <v:imagedata r:id="rId7" o:title=""/>
          </v:shape>
          <w:control r:id="rId73" w:name="DefaultOcxName91" w:shapeid="_x0000_i136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B、废弃的疫苗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4" type="#_x0000_t75" style="width:20.25pt;height:15.75pt" o:ole="">
            <v:imagedata r:id="rId5" o:title=""/>
          </v:shape>
          <w:control r:id="rId74" w:name="DefaultOcxName101" w:shapeid="_x0000_i136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C、病人的体液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3" type="#_x0000_t75" style="width:20.25pt;height:15.75pt" o:ole="">
            <v:imagedata r:id="rId5" o:title=""/>
          </v:shape>
          <w:control r:id="rId75" w:name="DefaultOcxName111" w:shapeid="_x0000_i136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D、病人的排泄物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4.(5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保护性隔离主要针对什么人：（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2" type="#_x0000_t75" style="width:20.25pt;height:15.75pt" o:ole="">
            <v:imagedata r:id="rId5" o:title=""/>
          </v:shape>
          <w:control r:id="rId76" w:name="DefaultOcxName121" w:shapeid="_x0000_i136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A、医务人员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1" type="#_x0000_t75" style="width:20.25pt;height:15.75pt" o:ole="">
            <v:imagedata r:id="rId5" o:title=""/>
          </v:shape>
          <w:control r:id="rId77" w:name="DefaultOcxName131" w:shapeid="_x0000_i136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B、病人家属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60" type="#_x0000_t75" style="width:20.25pt;height:15.75pt" o:ole="">
            <v:imagedata r:id="rId7" o:title=""/>
          </v:shape>
          <w:control r:id="rId78" w:name="DefaultOcxName141" w:shapeid="_x0000_i136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C、抵抗力低的患者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9" type="#_x0000_t75" style="width:20.25pt;height:15.75pt" o:ole="">
            <v:imagedata r:id="rId5" o:title=""/>
          </v:shape>
          <w:control r:id="rId79" w:name="DefaultOcxName151" w:shapeid="_x0000_i135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D、一般患者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5.(5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质量管理的工作程序—PDCA循环中的D代表：（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8" type="#_x0000_t75" style="width:20.25pt;height:15.75pt" o:ole="">
            <v:imagedata r:id="rId5" o:title=""/>
          </v:shape>
          <w:control r:id="rId80" w:name="DefaultOcxName161" w:shapeid="_x0000_i135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A、计划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357" type="#_x0000_t75" style="width:20.25pt;height:15.75pt" o:ole="">
            <v:imagedata r:id="rId7" o:title=""/>
          </v:shape>
          <w:control r:id="rId81" w:name="DefaultOcxName171" w:shapeid="_x0000_i135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B、实施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6" type="#_x0000_t75" style="width:20.25pt;height:15.75pt" o:ole="">
            <v:imagedata r:id="rId5" o:title=""/>
          </v:shape>
          <w:control r:id="rId82" w:name="DefaultOcxName181" w:shapeid="_x0000_i135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C、检查D处理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6.(5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我国划分老年期（老年人）的标准：（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5" type="#_x0000_t75" style="width:20.25pt;height:15.75pt" o:ole="">
            <v:imagedata r:id="rId5" o:title=""/>
          </v:shape>
          <w:control r:id="rId83" w:name="DefaultOcxName191" w:shapeid="_x0000_i135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A、50—59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4" type="#_x0000_t75" style="width:20.25pt;height:15.75pt" o:ole="">
            <v:imagedata r:id="rId5" o:title=""/>
          </v:shape>
          <w:control r:id="rId84" w:name="DefaultOcxName201" w:shapeid="_x0000_i135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B、60—69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3" type="#_x0000_t75" style="width:20.25pt;height:15.75pt" o:ole="">
            <v:imagedata r:id="rId7" o:title=""/>
          </v:shape>
          <w:control r:id="rId85" w:name="DefaultOcxName211" w:shapeid="_x0000_i135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C、60—89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2" type="#_x0000_t75" style="width:20.25pt;height:15.75pt" o:ole="">
            <v:imagedata r:id="rId5" o:title=""/>
          </v:shape>
          <w:control r:id="rId86" w:name="DefaultOcxName221" w:shapeid="_x0000_i135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D、70—89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7.(5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下列属于权力性影响力的构成因素是：（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1" type="#_x0000_t75" style="width:20.25pt;height:15.75pt" o:ole="">
            <v:imagedata r:id="rId7" o:title=""/>
          </v:shape>
          <w:control r:id="rId87" w:name="DefaultOcxName231" w:shapeid="_x0000_i135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A、资历因素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50" type="#_x0000_t75" style="width:20.25pt;height:15.75pt" o:ole="">
            <v:imagedata r:id="rId5" o:title=""/>
          </v:shape>
          <w:control r:id="rId88" w:name="DefaultOcxName241" w:shapeid="_x0000_i135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B、品格因素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9" type="#_x0000_t75" style="width:20.25pt;height:15.75pt" o:ole="">
            <v:imagedata r:id="rId5" o:title=""/>
          </v:shape>
          <w:control r:id="rId89" w:name="DefaultOcxName251" w:shapeid="_x0000_i134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C、才能因素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8" type="#_x0000_t75" style="width:20.25pt;height:15.75pt" o:ole="">
            <v:imagedata r:id="rId5" o:title=""/>
          </v:shape>
          <w:control r:id="rId90" w:name="DefaultOcxName261" w:shapeid="_x0000_i134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D、知识因素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8.(5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下列哪项不属于社区护理管理的特点：（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7" type="#_x0000_t75" style="width:20.25pt;height:15.75pt" o:ole="">
            <v:imagedata r:id="rId7" o:title=""/>
          </v:shape>
          <w:control r:id="rId91" w:name="DefaultOcxName271" w:shapeid="_x0000_i134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A、突发性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6" type="#_x0000_t75" style="width:20.25pt;height:15.75pt" o:ole="">
            <v:imagedata r:id="rId5" o:title=""/>
          </v:shape>
          <w:control r:id="rId92" w:name="DefaultOcxName281" w:shapeid="_x0000_i134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B、群体性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5" type="#_x0000_t75" style="width:20.25pt;height:15.75pt" o:ole="">
            <v:imagedata r:id="rId5" o:title=""/>
          </v:shape>
          <w:control r:id="rId93" w:name="DefaultOcxName291" w:shapeid="_x0000_i134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C、综合性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4" type="#_x0000_t75" style="width:20.25pt;height:15.75pt" o:ole="">
            <v:imagedata r:id="rId5" o:title=""/>
          </v:shape>
          <w:control r:id="rId94" w:name="DefaultOcxName301" w:shapeid="_x0000_i134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D、协作性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9.(5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以下哪一项不是基础护理的一般护理技术：（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3" type="#_x0000_t75" style="width:20.25pt;height:15.75pt" o:ole="">
            <v:imagedata r:id="rId5" o:title=""/>
          </v:shape>
          <w:control r:id="rId95" w:name="DefaultOcxName311" w:shapeid="_x0000_i134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A、测体温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2" type="#_x0000_t75" style="width:20.25pt;height:15.75pt" o:ole="">
            <v:imagedata r:id="rId5" o:title=""/>
          </v:shape>
          <w:control r:id="rId96" w:name="DefaultOcxName321" w:shapeid="_x0000_i134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B、导尿术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1" type="#_x0000_t75" style="width:20.25pt;height:15.75pt" o:ole="">
            <v:imagedata r:id="rId7" o:title=""/>
          </v:shape>
          <w:control r:id="rId97" w:name="DefaultOcxName331" w:shapeid="_x0000_i134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C、心电监护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40" type="#_x0000_t75" style="width:20.25pt;height:15.75pt" o:ole="">
            <v:imagedata r:id="rId5" o:title=""/>
          </v:shape>
          <w:control r:id="rId98" w:name="DefaultOcxName341" w:shapeid="_x0000_i134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D、洗胃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10.(5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对特殊感染所污染的被服</w:t>
      </w:r>
      <w:proofErr w:type="gramStart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最</w:t>
      </w:r>
      <w:proofErr w:type="gramEnd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理性的灭菌方法是：（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39" type="#_x0000_t75" style="width:20.25pt;height:15.75pt" o:ole="">
            <v:imagedata r:id="rId5" o:title=""/>
          </v:shape>
          <w:control r:id="rId99" w:name="DefaultOcxName351" w:shapeid="_x0000_i133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A、曝晒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38" type="#_x0000_t75" style="width:20.25pt;height:15.75pt" o:ole="">
            <v:imagedata r:id="rId5" o:title=""/>
          </v:shape>
          <w:control r:id="rId100" w:name="DefaultOcxName361" w:shapeid="_x0000_i133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B、室内熏蒸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37" type="#_x0000_t75" style="width:20.25pt;height:15.75pt" o:ole="">
            <v:imagedata r:id="rId7" o:title=""/>
          </v:shape>
          <w:control r:id="rId101" w:name="DefaultOcxName371" w:shapeid="_x0000_i133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C、环氧乙烷气体灭菌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336" type="#_x0000_t75" style="width:20.25pt;height:15.75pt" o:ole="">
            <v:imagedata r:id="rId5" o:title=""/>
          </v:shape>
          <w:control r:id="rId102" w:name="DefaultOcxName381" w:shapeid="_x0000_i133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D、紫外灯照射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判断题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10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50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11.(5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护理管理的特点包括：实践性、服务性、综合性、预见性。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35" type="#_x0000_t75" style="width:20.25pt;height:15.75pt" o:ole="">
                  <v:imagedata r:id="rId7" o:title=""/>
                </v:shape>
                <w:control r:id="rId103" w:name="DefaultOcxName391" w:shapeid="_x0000_i1335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34" type="#_x0000_t75" style="width:20.25pt;height:15.75pt" o:ole="">
                  <v:imagedata r:id="rId5" o:title=""/>
                </v:shape>
                <w:control r:id="rId104" w:name="DefaultOcxName401" w:shapeid="_x0000_i1334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12.(5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护士为病人进行导尿，灌肠等暴露性操作时不予遮挡是：潜在性侵权。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33" type="#_x0000_t75" style="width:20.25pt;height:15.75pt" o:ole="">
                  <v:imagedata r:id="rId7" o:title=""/>
                </v:shape>
                <w:control r:id="rId105" w:name="DefaultOcxName411" w:shapeid="_x0000_i1333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object w:dxaOrig="1440" w:dyaOrig="1440">
                <v:shape id="_x0000_i1332" type="#_x0000_t75" style="width:20.25pt;height:15.75pt" o:ole="">
                  <v:imagedata r:id="rId5" o:title=""/>
                </v:shape>
                <w:control r:id="rId106" w:name="DefaultOcxName421" w:shapeid="_x0000_i1332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13.(5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临床护理记录过程中，常出现的错误有：假记录、无效记录、漏记、错记、记录不完整、涂改。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31" type="#_x0000_t75" style="width:20.25pt;height:15.75pt" o:ole="">
                  <v:imagedata r:id="rId7" o:title=""/>
                </v:shape>
                <w:control r:id="rId107" w:name="DefaultOcxName431" w:shapeid="_x0000_i1331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30" type="#_x0000_t75" style="width:20.25pt;height:15.75pt" o:ole="">
                  <v:imagedata r:id="rId5" o:title=""/>
                </v:shape>
                <w:control r:id="rId108" w:name="DefaultOcxName441" w:shapeid="_x0000_i1330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14.(5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被污染的床垫、毛毯、衣服、书籍常用：熏蒸法。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9" type="#_x0000_t75" style="width:20.25pt;height:15.75pt" o:ole="">
                  <v:imagedata r:id="rId5" o:title=""/>
                </v:shape>
                <w:control r:id="rId109" w:name="DefaultOcxName451" w:shapeid="_x0000_i1329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8" type="#_x0000_t75" style="width:20.25pt;height:15.75pt" o:ole="">
                  <v:imagedata r:id="rId7" o:title=""/>
                </v:shape>
                <w:control r:id="rId110" w:name="DefaultOcxName461" w:shapeid="_x0000_i1328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15.(5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在管理学中，管理的基本特征包含：二重性、人本性、目的性、科学性和艺术性、共同性、普遍性。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7" type="#_x0000_t75" style="width:20.25pt;height:15.75pt" o:ole="">
                  <v:imagedata r:id="rId7" o:title=""/>
                </v:shape>
                <w:control r:id="rId111" w:name="DefaultOcxName471" w:shapeid="_x0000_i1327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6" type="#_x0000_t75" style="width:20.25pt;height:15.75pt" o:ole="">
                  <v:imagedata r:id="rId5" o:title=""/>
                </v:shape>
                <w:control r:id="rId112" w:name="DefaultOcxName481" w:shapeid="_x0000_i1326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16.(5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治疗护理操作查对制度中，三查七对</w:t>
            </w:r>
            <w:proofErr w:type="gramStart"/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一</w:t>
            </w:r>
            <w:proofErr w:type="gramEnd"/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注意</w:t>
            </w:r>
            <w:proofErr w:type="gramStart"/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”</w:t>
            </w:r>
            <w:proofErr w:type="gramEnd"/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中的三查是指：操作前查、操作中查、操作后查。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5" type="#_x0000_t75" style="width:20.25pt;height:15.75pt" o:ole="">
                  <v:imagedata r:id="rId7" o:title=""/>
                </v:shape>
                <w:control r:id="rId113" w:name="DefaultOcxName491" w:shapeid="_x0000_i1325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4" type="#_x0000_t75" style="width:20.25pt;height:15.75pt" o:ole="">
                  <v:imagedata r:id="rId5" o:title=""/>
                </v:shape>
                <w:control r:id="rId114" w:name="DefaultOcxName501" w:shapeid="_x0000_i1324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17.(5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基础护理技术的特点：技术成熟、操作简单、应用广泛。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3" type="#_x0000_t75" style="width:20.25pt;height:15.75pt" o:ole="">
                  <v:imagedata r:id="rId7" o:title=""/>
                </v:shape>
                <w:control r:id="rId115" w:name="DefaultOcxName511" w:shapeid="_x0000_i1323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object w:dxaOrig="1440" w:dyaOrig="1440">
                <v:shape id="_x0000_i1322" type="#_x0000_t75" style="width:20.25pt;height:15.75pt" o:ole="">
                  <v:imagedata r:id="rId5" o:title=""/>
                </v:shape>
                <w:control r:id="rId116" w:name="DefaultOcxName521" w:shapeid="_x0000_i1322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18.(5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诊疗护理工作必须遵守的原则：适当原则、医德原则、高度注意的原则、告知原则、接受监督原则、遵守民法原则。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1" type="#_x0000_t75" style="width:20.25pt;height:15.75pt" o:ole="">
                  <v:imagedata r:id="rId7" o:title=""/>
                </v:shape>
                <w:control r:id="rId117" w:name="DefaultOcxName531" w:shapeid="_x0000_i1321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20" type="#_x0000_t75" style="width:20.25pt;height:15.75pt" o:ole="">
                  <v:imagedata r:id="rId5" o:title=""/>
                </v:shape>
                <w:control r:id="rId118" w:name="DefaultOcxName541" w:shapeid="_x0000_i1320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19.(5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家庭护理等级中，三级家庭护理，家庭访视时间是：隔周一次。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19" type="#_x0000_t75" style="width:20.25pt;height:15.75pt" o:ole="">
                  <v:imagedata r:id="rId5" o:title=""/>
                </v:shape>
                <w:control r:id="rId119" w:name="DefaultOcxName551" w:shapeid="_x0000_i1319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18" type="#_x0000_t75" style="width:20.25pt;height:15.75pt" o:ole="">
                  <v:imagedata r:id="rId7" o:title=""/>
                </v:shape>
                <w:control r:id="rId120" w:name="DefaultOcxName561" w:shapeid="_x0000_i1318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20.(5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在管理的基本原则中，根据反馈原则进行反馈时要注意：灵敏、准确、有力。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17" type="#_x0000_t75" style="width:20.25pt;height:15.75pt" o:ole="">
                  <v:imagedata r:id="rId7" o:title=""/>
                </v:shape>
                <w:control r:id="rId121" w:name="DefaultOcxName57" w:shapeid="_x0000_i1317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316" type="#_x0000_t75" style="width:20.25pt;height:15.75pt" o:ole="">
                  <v:imagedata r:id="rId5" o:title=""/>
                </v:shape>
                <w:control r:id="rId122" w:name="DefaultOcxName58" w:shapeid="_x0000_i1316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82071C">
        <w:rPr>
          <w:rFonts w:ascii="Simsun" w:eastAsia="宋体" w:hAnsi="Simsun" w:cs="宋体"/>
          <w:color w:val="000000"/>
          <w:kern w:val="0"/>
          <w:sz w:val="72"/>
          <w:szCs w:val="72"/>
        </w:rPr>
        <w:t>护理管理学</w:t>
      </w:r>
      <w:r w:rsidRPr="0082071C">
        <w:rPr>
          <w:rFonts w:ascii="Simsun" w:eastAsia="宋体" w:hAnsi="Simsun" w:cs="宋体"/>
          <w:color w:val="000000"/>
          <w:kern w:val="0"/>
          <w:sz w:val="72"/>
          <w:szCs w:val="72"/>
        </w:rPr>
        <w:t>03</w:t>
      </w:r>
    </w:p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03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任务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lastRenderedPageBreak/>
        <w:t>单选题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10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50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医院感染的研究对象主要是：（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56" type="#_x0000_t75" style="width:20.25pt;height:15.75pt" o:ole="">
            <v:imagedata r:id="rId7" o:title=""/>
          </v:shape>
          <w:control r:id="rId123" w:name="DefaultOcxName63" w:shapeid="_x0000_i155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A、住院病人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55" type="#_x0000_t75" style="width:20.25pt;height:15.75pt" o:ole="">
            <v:imagedata r:id="rId5" o:title=""/>
          </v:shape>
          <w:control r:id="rId124" w:name="DefaultOcxName113" w:shapeid="_x0000_i155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B、门诊病人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54" type="#_x0000_t75" style="width:20.25pt;height:15.75pt" o:ole="">
            <v:imagedata r:id="rId5" o:title=""/>
          </v:shape>
          <w:control r:id="rId125" w:name="DefaultOcxName213" w:shapeid="_x0000_i155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C、病人陪伴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53" type="#_x0000_t75" style="width:20.25pt;height:15.75pt" o:ole="">
            <v:imagedata r:id="rId5" o:title=""/>
          </v:shape>
          <w:control r:id="rId126" w:name="DefaultOcxName313" w:shapeid="_x0000_i155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D、探视者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2.(5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下列哪项</w:t>
      </w:r>
      <w:proofErr w:type="gramStart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不</w:t>
      </w:r>
      <w:proofErr w:type="gramEnd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是非权力影响力的主要因素：（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52" type="#_x0000_t75" style="width:20.25pt;height:15.75pt" o:ole="">
            <v:imagedata r:id="rId5" o:title=""/>
          </v:shape>
          <w:control r:id="rId127" w:name="DefaultOcxName413" w:shapeid="_x0000_i155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A、品格因素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51" type="#_x0000_t75" style="width:20.25pt;height:15.75pt" o:ole="">
            <v:imagedata r:id="rId7" o:title=""/>
          </v:shape>
          <w:control r:id="rId128" w:name="DefaultOcxName510" w:shapeid="_x0000_i155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B、职位因素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50" type="#_x0000_t75" style="width:20.25pt;height:15.75pt" o:ole="">
            <v:imagedata r:id="rId5" o:title=""/>
          </v:shape>
          <w:control r:id="rId129" w:name="DefaultOcxName62" w:shapeid="_x0000_i155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C、能力因素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9" type="#_x0000_t75" style="width:20.25pt;height:15.75pt" o:ole="">
            <v:imagedata r:id="rId5" o:title=""/>
          </v:shape>
          <w:control r:id="rId130" w:name="DefaultOcxName72" w:shapeid="_x0000_i154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D、知识因素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3.(5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冲突发生后，当一方在冲突发生时把对方利益置于自己利益之上，以求满足对方需要时，便是：（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8" type="#_x0000_t75" style="width:20.25pt;height:15.75pt" o:ole="">
            <v:imagedata r:id="rId5" o:title=""/>
          </v:shape>
          <w:control r:id="rId131" w:name="DefaultOcxName82" w:shapeid="_x0000_i154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A、竞争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7" type="#_x0000_t75" style="width:20.25pt;height:15.75pt" o:ole="">
            <v:imagedata r:id="rId5" o:title=""/>
          </v:shape>
          <w:control r:id="rId132" w:name="DefaultOcxName92" w:shapeid="_x0000_i154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B、协作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6" type="#_x0000_t75" style="width:20.25pt;height:15.75pt" o:ole="">
            <v:imagedata r:id="rId5" o:title=""/>
          </v:shape>
          <w:control r:id="rId133" w:name="DefaultOcxName102" w:shapeid="_x0000_i154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C、逃避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5" type="#_x0000_t75" style="width:20.25pt;height:15.75pt" o:ole="">
            <v:imagedata r:id="rId7" o:title=""/>
          </v:shape>
          <w:control r:id="rId134" w:name="DefaultOcxName112" w:shapeid="_x0000_i154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D、顺应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lastRenderedPageBreak/>
        <w:t>4.(5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社区护士的职责中的为社区群众提供指导，培养健康行为包括：（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4" type="#_x0000_t75" style="width:20.25pt;height:15.75pt" o:ole="">
            <v:imagedata r:id="rId5" o:title=""/>
          </v:shape>
          <w:control r:id="rId135" w:name="DefaultOcxName122" w:shapeid="_x0000_i154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A、戒烟限酒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3" type="#_x0000_t75" style="width:20.25pt;height:15.75pt" o:ole="">
            <v:imagedata r:id="rId5" o:title=""/>
          </v:shape>
          <w:control r:id="rId136" w:name="DefaultOcxName132" w:shapeid="_x0000_i154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B、适当运动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2" type="#_x0000_t75" style="width:20.25pt;height:15.75pt" o:ole="">
            <v:imagedata r:id="rId5" o:title=""/>
          </v:shape>
          <w:control r:id="rId137" w:name="DefaultOcxName142" w:shapeid="_x0000_i154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C、控制饮食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1" type="#_x0000_t75" style="width:20.25pt;height:15.75pt" o:ole="">
            <v:imagedata r:id="rId7" o:title=""/>
          </v:shape>
          <w:control r:id="rId138" w:name="DefaultOcxName152" w:shapeid="_x0000_i154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D、以上都是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5.(5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下面哪一项不属于管理的基本原理：(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40" type="#_x0000_t75" style="width:20.25pt;height:15.75pt" o:ole="">
            <v:imagedata r:id="rId7" o:title=""/>
          </v:shape>
          <w:control r:id="rId139" w:name="DefaultOcxName162" w:shapeid="_x0000_i154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A、科学原理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9" type="#_x0000_t75" style="width:20.25pt;height:15.75pt" o:ole="">
            <v:imagedata r:id="rId5" o:title=""/>
          </v:shape>
          <w:control r:id="rId140" w:name="DefaultOcxName172" w:shapeid="_x0000_i153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B、系统原理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8" type="#_x0000_t75" style="width:20.25pt;height:15.75pt" o:ole="">
            <v:imagedata r:id="rId5" o:title=""/>
          </v:shape>
          <w:control r:id="rId141" w:name="DefaultOcxName182" w:shapeid="_x0000_i153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C、动态原理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7" type="#_x0000_t75" style="width:20.25pt;height:15.75pt" o:ole="">
            <v:imagedata r:id="rId5" o:title=""/>
          </v:shape>
          <w:control r:id="rId142" w:name="DefaultOcxName192" w:shapeid="_x0000_i153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D、效益原理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6.(5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《医疗事故管理条例》将医疗事故分为：（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6" type="#_x0000_t75" style="width:20.25pt;height:15.75pt" o:ole="">
            <v:imagedata r:id="rId5" o:title=""/>
          </v:shape>
          <w:control r:id="rId143" w:name="DefaultOcxName202" w:shapeid="_x0000_i153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A、2级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5" type="#_x0000_t75" style="width:20.25pt;height:15.75pt" o:ole="">
            <v:imagedata r:id="rId5" o:title=""/>
          </v:shape>
          <w:control r:id="rId144" w:name="DefaultOcxName212" w:shapeid="_x0000_i153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B、3级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4" type="#_x0000_t75" style="width:20.25pt;height:15.75pt" o:ole="">
            <v:imagedata r:id="rId7" o:title=""/>
          </v:shape>
          <w:control r:id="rId145" w:name="DefaultOcxName222" w:shapeid="_x0000_i153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C、4级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3" type="#_x0000_t75" style="width:20.25pt;height:15.75pt" o:ole="">
            <v:imagedata r:id="rId5" o:title=""/>
          </v:shape>
          <w:control r:id="rId146" w:name="DefaultOcxName232" w:shapeid="_x0000_i153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D、5级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7.(5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医疗事故的分级中，造成患者中度残疾，器官组织损伤导致严重功能障碍的属于：（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532" type="#_x0000_t75" style="width:20.25pt;height:15.75pt" o:ole="">
            <v:imagedata r:id="rId5" o:title=""/>
          </v:shape>
          <w:control r:id="rId147" w:name="DefaultOcxName242" w:shapeid="_x0000_i153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A、一级医疗事故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1" type="#_x0000_t75" style="width:20.25pt;height:15.75pt" o:ole="">
            <v:imagedata r:id="rId7" o:title=""/>
          </v:shape>
          <w:control r:id="rId148" w:name="DefaultOcxName252" w:shapeid="_x0000_i153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B、二级医疗事故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30" type="#_x0000_t75" style="width:20.25pt;height:15.75pt" o:ole="">
            <v:imagedata r:id="rId5" o:title=""/>
          </v:shape>
          <w:control r:id="rId149" w:name="DefaultOcxName262" w:shapeid="_x0000_i153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C、三级医疗事故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9" type="#_x0000_t75" style="width:20.25pt;height:15.75pt" o:ole="">
            <v:imagedata r:id="rId5" o:title=""/>
          </v:shape>
          <w:control r:id="rId150" w:name="DefaultOcxName272" w:shapeid="_x0000_i152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D、四级医疗事故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8.(5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家庭护理等级中，三级家庭护理，家庭访视时间是：（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8" type="#_x0000_t75" style="width:20.25pt;height:15.75pt" o:ole="">
            <v:imagedata r:id="rId5" o:title=""/>
          </v:shape>
          <w:control r:id="rId151" w:name="DefaultOcxName282" w:shapeid="_x0000_i152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A、每周二次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7" type="#_x0000_t75" style="width:20.25pt;height:15.75pt" o:ole="">
            <v:imagedata r:id="rId7" o:title=""/>
          </v:shape>
          <w:control r:id="rId152" w:name="DefaultOcxName292" w:shapeid="_x0000_i152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B、每周一次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6" type="#_x0000_t75" style="width:20.25pt;height:15.75pt" o:ole="">
            <v:imagedata r:id="rId5" o:title=""/>
          </v:shape>
          <w:control r:id="rId153" w:name="DefaultOcxName302" w:shapeid="_x0000_i1526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C、十天一次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5" type="#_x0000_t75" style="width:20.25pt;height:15.75pt" o:ole="">
            <v:imagedata r:id="rId5" o:title=""/>
          </v:shape>
          <w:control r:id="rId154" w:name="DefaultOcxName312" w:shapeid="_x0000_i1525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D、隔周一次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9.(5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家庭护理等级中，二级家庭护理，家庭访视时间是：（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4" type="#_x0000_t75" style="width:20.25pt;height:15.75pt" o:ole="">
            <v:imagedata r:id="rId5" o:title=""/>
          </v:shape>
          <w:control r:id="rId155" w:name="DefaultOcxName322" w:shapeid="_x0000_i1524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A、每周二次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3" type="#_x0000_t75" style="width:20.25pt;height:15.75pt" o:ole="">
            <v:imagedata r:id="rId5" o:title=""/>
          </v:shape>
          <w:control r:id="rId156" w:name="DefaultOcxName332" w:shapeid="_x0000_i1523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B、每周一次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2" type="#_x0000_t75" style="width:20.25pt;height:15.75pt" o:ole="">
            <v:imagedata r:id="rId5" o:title=""/>
          </v:shape>
          <w:control r:id="rId157" w:name="DefaultOcxName342" w:shapeid="_x0000_i1522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C、十天一次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1" type="#_x0000_t75" style="width:20.25pt;height:15.75pt" o:ole="">
            <v:imagedata r:id="rId7" o:title=""/>
          </v:shape>
          <w:control r:id="rId158" w:name="DefaultOcxName352" w:shapeid="_x0000_i1521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D、隔日一次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10.(5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护理人员最常见的职业损伤是：（ ）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20" type="#_x0000_t75" style="width:20.25pt;height:15.75pt" o:ole="">
            <v:imagedata r:id="rId5" o:title=""/>
          </v:shape>
          <w:control r:id="rId159" w:name="DefaultOcxName362" w:shapeid="_x0000_i1520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A、血液污染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19" type="#_x0000_t75" style="width:20.25pt;height:15.75pt" o:ole="">
            <v:imagedata r:id="rId7" o:title=""/>
          </v:shape>
          <w:control r:id="rId160" w:name="DefaultOcxName372" w:shapeid="_x0000_i1519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B、针刺伤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18" type="#_x0000_t75" style="width:20.25pt;height:15.75pt" o:ole="">
            <v:imagedata r:id="rId5" o:title=""/>
          </v:shape>
          <w:control r:id="rId161" w:name="DefaultOcxName382" w:shapeid="_x0000_i1518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C、化学消毒剂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82071C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17" type="#_x0000_t75" style="width:20.25pt;height:15.75pt" o:ole="">
            <v:imagedata r:id="rId5" o:title=""/>
          </v:shape>
          <w:control r:id="rId162" w:name="DefaultOcxName392" w:shapeid="_x0000_i1517"/>
        </w:objec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D、电离辐射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lastRenderedPageBreak/>
        <w:t>判断题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10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50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11.(5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对特殊感染所污染的被服最理想的灭菌方法是：室内熏蒸。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16" type="#_x0000_t75" style="width:20.25pt;height:15.75pt" o:ole="">
                  <v:imagedata r:id="rId5" o:title=""/>
                </v:shape>
                <w:control r:id="rId163" w:name="DefaultOcxName402" w:shapeid="_x0000_i1516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15" type="#_x0000_t75" style="width:20.25pt;height:15.75pt" o:ole="">
                  <v:imagedata r:id="rId7" o:title=""/>
                </v:shape>
                <w:control r:id="rId164" w:name="DefaultOcxName412" w:shapeid="_x0000_i1515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12.(5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组织工作中，组织的基本要素包括以下几点：组织目标、任务、组织沟通、职位、技术力量、适应和变化。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14" type="#_x0000_t75" style="width:20.25pt;height:15.75pt" o:ole="">
                  <v:imagedata r:id="rId7" o:title=""/>
                </v:shape>
                <w:control r:id="rId165" w:name="DefaultOcxName422" w:shapeid="_x0000_i1514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13" type="#_x0000_t75" style="width:20.25pt;height:15.75pt" o:ole="">
                  <v:imagedata r:id="rId5" o:title=""/>
                </v:shape>
                <w:control r:id="rId166" w:name="DefaultOcxName432" w:shapeid="_x0000_i1513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13.(5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当冲突发生后，冲突一方只顾强求自己的目标，获取自己的利益，不在乎给对方造成的任何影响，这种行为称:竞争。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12" type="#_x0000_t75" style="width:20.25pt;height:15.75pt" o:ole="">
                  <v:imagedata r:id="rId7" o:title=""/>
                </v:shape>
                <w:control r:id="rId167" w:name="DefaultOcxName442" w:shapeid="_x0000_i1512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11" type="#_x0000_t75" style="width:20.25pt;height:15.75pt" o:ole="">
                  <v:imagedata r:id="rId5" o:title=""/>
                </v:shape>
                <w:control r:id="rId168" w:name="DefaultOcxName452" w:shapeid="_x0000_i1511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14.(5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医疗事故的构成要素：行为人与行为主体、行为过失、行为违法、因果要件。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10" type="#_x0000_t75" style="width:20.25pt;height:15.75pt" o:ole="">
                  <v:imagedata r:id="rId7" o:title=""/>
                </v:shape>
                <w:control r:id="rId169" w:name="DefaultOcxName462" w:shapeid="_x0000_i1510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9" type="#_x0000_t75" style="width:20.25pt;height:15.75pt" o:ole="">
                  <v:imagedata r:id="rId5" o:title=""/>
                </v:shape>
                <w:control r:id="rId170" w:name="DefaultOcxName472" w:shapeid="_x0000_i1509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15.(5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6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领导作风理论，一般有以下三种基本的领导方式:独裁式领导、民主式领导、自</w: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由放任领导。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8" type="#_x0000_t75" style="width:20.25pt;height:15.75pt" o:ole="">
                  <v:imagedata r:id="rId7" o:title=""/>
                </v:shape>
                <w:control r:id="rId171" w:name="DefaultOcxName482" w:shapeid="_x0000_i1508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7" type="#_x0000_t75" style="width:20.25pt;height:15.75pt" o:ole="">
                  <v:imagedata r:id="rId5" o:title=""/>
                </v:shape>
                <w:control r:id="rId172" w:name="DefaultOcxName492" w:shapeid="_x0000_i1507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16.(5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一次性医疗用品使用管理制度包括：购买、领取、存放、使用、处理。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6" type="#_x0000_t75" style="width:20.25pt;height:15.75pt" o:ole="">
                  <v:imagedata r:id="rId7" o:title=""/>
                </v:shape>
                <w:control r:id="rId173" w:name="DefaultOcxName502" w:shapeid="_x0000_i1506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5" type="#_x0000_t75" style="width:20.25pt;height:15.75pt" o:ole="">
                  <v:imagedata r:id="rId5" o:title=""/>
                </v:shape>
                <w:control r:id="rId174" w:name="DefaultOcxName512" w:shapeid="_x0000_i1505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17.(5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导致沟通障碍的因素：信息发出者、沟通渠道、信息接受者、沟通背景。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4" type="#_x0000_t75" style="width:20.25pt;height:15.75pt" o:ole="">
                  <v:imagedata r:id="rId7" o:title=""/>
                </v:shape>
                <w:control r:id="rId175" w:name="DefaultOcxName522" w:shapeid="_x0000_i1504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3" type="#_x0000_t75" style="width:20.25pt;height:15.75pt" o:ole="">
                  <v:imagedata r:id="rId5" o:title=""/>
                </v:shape>
                <w:control r:id="rId176" w:name="DefaultOcxName532" w:shapeid="_x0000_i1503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18.(5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医院感染的预防技术包括：清洁-消毒-灭菌、隔离技术、手的消毒。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2" type="#_x0000_t75" style="width:20.25pt;height:15.75pt" o:ole="">
                  <v:imagedata r:id="rId7" o:title=""/>
                </v:shape>
                <w:control r:id="rId177" w:name="DefaultOcxName542" w:shapeid="_x0000_i1502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1" type="#_x0000_t75" style="width:20.25pt;height:15.75pt" o:ole="">
                  <v:imagedata r:id="rId5" o:title=""/>
                </v:shape>
                <w:control r:id="rId178" w:name="DefaultOcxName552" w:shapeid="_x0000_i1501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19.(5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护理管理的特点是：综合性、实践性、服务性、预见性。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500" type="#_x0000_t75" style="width:20.25pt;height:15.75pt" o:ole="">
                  <v:imagedata r:id="rId7" o:title=""/>
                </v:shape>
                <w:control r:id="rId179" w:name="DefaultOcxName562" w:shapeid="_x0000_i1500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499" type="#_x0000_t75" style="width:20.25pt;height:15.75pt" o:ole="">
                  <v:imagedata r:id="rId5" o:title=""/>
                </v:shape>
                <w:control r:id="rId180" w:name="DefaultOcxName571" w:shapeid="_x0000_i1499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20.(5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</w:tblGrid>
      <w:tr w:rsidR="0082071C" w:rsidRPr="0082071C" w:rsidTr="008207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目标管理的基本过程：计划阶段、组织实施阶段、结果评价阶段。</w:t>
            </w:r>
          </w:p>
        </w:tc>
      </w:tr>
      <w:tr w:rsidR="0082071C" w:rsidRPr="0082071C" w:rsidTr="0082071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object w:dxaOrig="1440" w:dyaOrig="1440">
                <v:shape id="_x0000_i1498" type="#_x0000_t75" style="width:20.25pt;height:15.75pt" o:ole="">
                  <v:imagedata r:id="rId7" o:title=""/>
                </v:shape>
                <w:control r:id="rId181" w:name="DefaultOcxName581" w:shapeid="_x0000_i1498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√</w:t>
            </w:r>
          </w:p>
        </w:tc>
      </w:tr>
      <w:tr w:rsidR="0082071C" w:rsidRPr="0082071C" w:rsidTr="0082071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82071C" w:rsidRPr="0082071C" w:rsidRDefault="0082071C" w:rsidP="008207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object w:dxaOrig="1440" w:dyaOrig="1440">
                <v:shape id="_x0000_i1497" type="#_x0000_t75" style="width:20.25pt;height:15.75pt" o:ole="">
                  <v:imagedata r:id="rId5" o:title=""/>
                </v:shape>
                <w:control r:id="rId182" w:name="DefaultOcxName591" w:shapeid="_x0000_i1497"/>
              </w:object>
            </w:r>
            <w:r w:rsidRPr="0082071C">
              <w:rPr>
                <w:rFonts w:ascii="宋体" w:eastAsia="宋体" w:hAnsi="宋体" w:cs="宋体"/>
                <w:kern w:val="0"/>
                <w:sz w:val="24"/>
                <w:szCs w:val="24"/>
              </w:rPr>
              <w:t>×</w:t>
            </w:r>
          </w:p>
        </w:tc>
      </w:tr>
    </w:tbl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82071C">
        <w:rPr>
          <w:rFonts w:ascii="Simsun" w:eastAsia="宋体" w:hAnsi="Simsun" w:cs="宋体"/>
          <w:color w:val="000000"/>
          <w:kern w:val="0"/>
          <w:sz w:val="72"/>
          <w:szCs w:val="72"/>
        </w:rPr>
        <w:t>护理管理学</w:t>
      </w:r>
      <w:r w:rsidRPr="0082071C">
        <w:rPr>
          <w:rFonts w:ascii="Simsun" w:eastAsia="宋体" w:hAnsi="Simsun" w:cs="宋体"/>
          <w:color w:val="000000"/>
          <w:kern w:val="0"/>
          <w:sz w:val="72"/>
          <w:szCs w:val="72"/>
        </w:rPr>
        <w:t>04</w:t>
      </w:r>
    </w:p>
    <w:p w:rsidR="0082071C" w:rsidRPr="0082071C" w:rsidRDefault="0082071C" w:rsidP="0082071C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82071C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04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任务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简答题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2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100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82071C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1.(50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题</w:t>
      </w:r>
      <w:proofErr w:type="gramStart"/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干显示</w:t>
      </w:r>
      <w:proofErr w:type="gramEnd"/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时间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:0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秒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简答社区健康教育的目的？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答： （不限字数） 培养人群以及社区对自己健康的责任感，同时有能力参与社区生活。 （1）培养人群对健康的责任感：协助个人对自身健康的认识，帮助社区人群理解不良生活方式引起的健康后果，培养其健康责任感。 （2）增进人群自我保健能力：帮助个人、家庭和社会建立对预防疾病和维持自身健康的自我保健意识，促使社区人群主动采纳健康行为，积极履行自我保健。 （3）促进医疗保健资源的有效利用：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执行预防为主的健康保健方针，降低医疗保健费用；提高医疗保健服务质量，满足全民健康保健的需求。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2.(50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题</w:t>
      </w:r>
      <w:proofErr w:type="gramStart"/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干显示</w:t>
      </w:r>
      <w:proofErr w:type="gramEnd"/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时间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:0</w:t>
      </w:r>
      <w:r w:rsidRPr="0082071C">
        <w:rPr>
          <w:rFonts w:ascii="Simsun" w:eastAsia="宋体" w:hAnsi="Simsun" w:cs="宋体"/>
          <w:color w:val="000000"/>
          <w:kern w:val="0"/>
          <w:sz w:val="32"/>
          <w:szCs w:val="32"/>
        </w:rPr>
        <w:t>秒</w:t>
      </w:r>
    </w:p>
    <w:p w:rsidR="0082071C" w:rsidRPr="0082071C" w:rsidRDefault="0082071C" w:rsidP="0082071C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简述WHO提出的有害健康的不良生活方式。列举</w:t>
      </w:r>
      <w:proofErr w:type="gramStart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一</w:t>
      </w:r>
      <w:proofErr w:type="gramEnd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身边例子，谈一谈不良生活习惯给身体造成的损害？</w:t>
      </w:r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答： （不限字数） （1）吸烟。 （2）饮酒过量。 （3）不恰当地服药，包括未经医生处方服药和不按医嘱的方式和剂量服药。 （4）体育活动不够或突然运动量过大；食用热量过高或多盐的饮食，饮食没有节制。 （5）不接受合理的医疗处理，信巫不信</w:t>
      </w:r>
      <w:proofErr w:type="gramStart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</w:t>
      </w:r>
      <w:proofErr w:type="gramEnd"/>
      <w:r w:rsidRPr="0082071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。 （6）对社会压力产生适应不良的反应。 （7）破坏身体生物节奏和精神节奏的生活。</w:t>
      </w:r>
    </w:p>
    <w:p w:rsidR="00D173E2" w:rsidRDefault="00D173E2">
      <w:bookmarkStart w:id="0" w:name="_GoBack"/>
      <w:bookmarkEnd w:id="0"/>
    </w:p>
    <w:sectPr w:rsidR="00D173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95F"/>
    <w:rsid w:val="0082071C"/>
    <w:rsid w:val="00CB195F"/>
    <w:rsid w:val="00D1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">
    <w:name w:val="explain"/>
    <w:basedOn w:val="a0"/>
    <w:rsid w:val="008207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">
    <w:name w:val="explain"/>
    <w:basedOn w:val="a0"/>
    <w:rsid w:val="00820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2112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45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896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4048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16742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933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56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94634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888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2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84846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2113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9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83188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572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08170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7249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65625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657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9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62780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373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0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55508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003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9634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883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03568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059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6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807905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213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45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16731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232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0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18485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2351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21469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861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1068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209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35046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103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1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75713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705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1232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289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9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6029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218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72059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3667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72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5401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8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622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3853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69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5053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8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424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498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25097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3012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6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8353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600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0783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134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75557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5046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7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20252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4760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1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24565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9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47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29126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701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1014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646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8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114162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3101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3907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4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61387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70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98497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4089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7222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395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1493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298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31940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240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77766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912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11273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634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7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34073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885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4501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743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4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4085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37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8818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2784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997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872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7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36952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18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3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64736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0107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82974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5351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14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13962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586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7154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815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2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37253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434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29207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161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3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88932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5005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53595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793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771479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777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841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20375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110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123437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9036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02318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605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5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40749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562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82003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849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18406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431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5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41077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7743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0942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435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1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9039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2715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4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355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3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9879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013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17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8610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8549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95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control" Target="activeX/activeX127.xml"/><Relationship Id="rId138" Type="http://schemas.openxmlformats.org/officeDocument/2006/relationships/control" Target="activeX/activeX132.xml"/><Relationship Id="rId154" Type="http://schemas.openxmlformats.org/officeDocument/2006/relationships/control" Target="activeX/activeX148.xml"/><Relationship Id="rId159" Type="http://schemas.openxmlformats.org/officeDocument/2006/relationships/control" Target="activeX/activeX153.xml"/><Relationship Id="rId175" Type="http://schemas.openxmlformats.org/officeDocument/2006/relationships/control" Target="activeX/activeX169.xml"/><Relationship Id="rId170" Type="http://schemas.openxmlformats.org/officeDocument/2006/relationships/control" Target="activeX/activeX164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28" Type="http://schemas.openxmlformats.org/officeDocument/2006/relationships/control" Target="activeX/activeX122.xml"/><Relationship Id="rId144" Type="http://schemas.openxmlformats.org/officeDocument/2006/relationships/control" Target="activeX/activeX138.xml"/><Relationship Id="rId149" Type="http://schemas.openxmlformats.org/officeDocument/2006/relationships/control" Target="activeX/activeX143.xml"/><Relationship Id="rId5" Type="http://schemas.openxmlformats.org/officeDocument/2006/relationships/image" Target="media/image1.wmf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60" Type="http://schemas.openxmlformats.org/officeDocument/2006/relationships/control" Target="activeX/activeX154.xml"/><Relationship Id="rId165" Type="http://schemas.openxmlformats.org/officeDocument/2006/relationships/control" Target="activeX/activeX159.xml"/><Relationship Id="rId181" Type="http://schemas.openxmlformats.org/officeDocument/2006/relationships/control" Target="activeX/activeX175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134" Type="http://schemas.openxmlformats.org/officeDocument/2006/relationships/control" Target="activeX/activeX128.xml"/><Relationship Id="rId139" Type="http://schemas.openxmlformats.org/officeDocument/2006/relationships/control" Target="activeX/activeX133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4.xml"/><Relationship Id="rId155" Type="http://schemas.openxmlformats.org/officeDocument/2006/relationships/control" Target="activeX/activeX149.xml"/><Relationship Id="rId171" Type="http://schemas.openxmlformats.org/officeDocument/2006/relationships/control" Target="activeX/activeX165.xml"/><Relationship Id="rId176" Type="http://schemas.openxmlformats.org/officeDocument/2006/relationships/control" Target="activeX/activeX170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129" Type="http://schemas.openxmlformats.org/officeDocument/2006/relationships/control" Target="activeX/activeX123.xml"/><Relationship Id="rId54" Type="http://schemas.openxmlformats.org/officeDocument/2006/relationships/control" Target="activeX/activeX48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40" Type="http://schemas.openxmlformats.org/officeDocument/2006/relationships/control" Target="activeX/activeX134.xml"/><Relationship Id="rId145" Type="http://schemas.openxmlformats.org/officeDocument/2006/relationships/control" Target="activeX/activeX139.xml"/><Relationship Id="rId161" Type="http://schemas.openxmlformats.org/officeDocument/2006/relationships/control" Target="activeX/activeX155.xml"/><Relationship Id="rId166" Type="http://schemas.openxmlformats.org/officeDocument/2006/relationships/control" Target="activeX/activeX160.xml"/><Relationship Id="rId182" Type="http://schemas.openxmlformats.org/officeDocument/2006/relationships/control" Target="activeX/activeX17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49" Type="http://schemas.openxmlformats.org/officeDocument/2006/relationships/control" Target="activeX/activeX43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44" Type="http://schemas.openxmlformats.org/officeDocument/2006/relationships/control" Target="activeX/activeX38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130" Type="http://schemas.openxmlformats.org/officeDocument/2006/relationships/control" Target="activeX/activeX124.xml"/><Relationship Id="rId135" Type="http://schemas.openxmlformats.org/officeDocument/2006/relationships/control" Target="activeX/activeX129.xml"/><Relationship Id="rId151" Type="http://schemas.openxmlformats.org/officeDocument/2006/relationships/control" Target="activeX/activeX145.xml"/><Relationship Id="rId156" Type="http://schemas.openxmlformats.org/officeDocument/2006/relationships/control" Target="activeX/activeX150.xml"/><Relationship Id="rId177" Type="http://schemas.openxmlformats.org/officeDocument/2006/relationships/control" Target="activeX/activeX171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72" Type="http://schemas.openxmlformats.org/officeDocument/2006/relationships/control" Target="activeX/activeX166.xml"/><Relationship Id="rId180" Type="http://schemas.openxmlformats.org/officeDocument/2006/relationships/control" Target="activeX/activeX174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141" Type="http://schemas.openxmlformats.org/officeDocument/2006/relationships/control" Target="activeX/activeX135.xml"/><Relationship Id="rId146" Type="http://schemas.openxmlformats.org/officeDocument/2006/relationships/control" Target="activeX/activeX140.xml"/><Relationship Id="rId167" Type="http://schemas.openxmlformats.org/officeDocument/2006/relationships/control" Target="activeX/activeX161.xml"/><Relationship Id="rId7" Type="http://schemas.openxmlformats.org/officeDocument/2006/relationships/image" Target="media/image2.wmf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162" Type="http://schemas.openxmlformats.org/officeDocument/2006/relationships/control" Target="activeX/activeX156.xml"/><Relationship Id="rId183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131" Type="http://schemas.openxmlformats.org/officeDocument/2006/relationships/control" Target="activeX/activeX125.xml"/><Relationship Id="rId136" Type="http://schemas.openxmlformats.org/officeDocument/2006/relationships/control" Target="activeX/activeX130.xml"/><Relationship Id="rId157" Type="http://schemas.openxmlformats.org/officeDocument/2006/relationships/control" Target="activeX/activeX151.xml"/><Relationship Id="rId178" Type="http://schemas.openxmlformats.org/officeDocument/2006/relationships/control" Target="activeX/activeX172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52" Type="http://schemas.openxmlformats.org/officeDocument/2006/relationships/control" Target="activeX/activeX146.xml"/><Relationship Id="rId173" Type="http://schemas.openxmlformats.org/officeDocument/2006/relationships/control" Target="activeX/activeX167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20.xml"/><Relationship Id="rId147" Type="http://schemas.openxmlformats.org/officeDocument/2006/relationships/control" Target="activeX/activeX141.xml"/><Relationship Id="rId168" Type="http://schemas.openxmlformats.org/officeDocument/2006/relationships/control" Target="activeX/activeX162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42" Type="http://schemas.openxmlformats.org/officeDocument/2006/relationships/control" Target="activeX/activeX136.xml"/><Relationship Id="rId163" Type="http://schemas.openxmlformats.org/officeDocument/2006/relationships/control" Target="activeX/activeX157.xm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137" Type="http://schemas.openxmlformats.org/officeDocument/2006/relationships/control" Target="activeX/activeX131.xml"/><Relationship Id="rId158" Type="http://schemas.openxmlformats.org/officeDocument/2006/relationships/control" Target="activeX/activeX152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62" Type="http://schemas.openxmlformats.org/officeDocument/2006/relationships/control" Target="activeX/activeX56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111" Type="http://schemas.openxmlformats.org/officeDocument/2006/relationships/control" Target="activeX/activeX105.xml"/><Relationship Id="rId132" Type="http://schemas.openxmlformats.org/officeDocument/2006/relationships/control" Target="activeX/activeX126.xml"/><Relationship Id="rId153" Type="http://schemas.openxmlformats.org/officeDocument/2006/relationships/control" Target="activeX/activeX147.xml"/><Relationship Id="rId174" Type="http://schemas.openxmlformats.org/officeDocument/2006/relationships/control" Target="activeX/activeX168.xml"/><Relationship Id="rId179" Type="http://schemas.openxmlformats.org/officeDocument/2006/relationships/control" Target="activeX/activeX173.xml"/><Relationship Id="rId15" Type="http://schemas.openxmlformats.org/officeDocument/2006/relationships/control" Target="activeX/activeX9.xml"/><Relationship Id="rId36" Type="http://schemas.openxmlformats.org/officeDocument/2006/relationships/control" Target="activeX/activeX30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27" Type="http://schemas.openxmlformats.org/officeDocument/2006/relationships/control" Target="activeX/activeX12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52" Type="http://schemas.openxmlformats.org/officeDocument/2006/relationships/control" Target="activeX/activeX46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143" Type="http://schemas.openxmlformats.org/officeDocument/2006/relationships/control" Target="activeX/activeX137.xml"/><Relationship Id="rId148" Type="http://schemas.openxmlformats.org/officeDocument/2006/relationships/control" Target="activeX/activeX142.xml"/><Relationship Id="rId164" Type="http://schemas.openxmlformats.org/officeDocument/2006/relationships/control" Target="activeX/activeX158.xml"/><Relationship Id="rId169" Type="http://schemas.openxmlformats.org/officeDocument/2006/relationships/control" Target="activeX/activeX16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1593</Words>
  <Characters>9085</Characters>
  <Application>Microsoft Office Word</Application>
  <DocSecurity>0</DocSecurity>
  <Lines>75</Lines>
  <Paragraphs>21</Paragraphs>
  <ScaleCrop>false</ScaleCrop>
  <Company>Microsoft</Company>
  <LinksUpToDate>false</LinksUpToDate>
  <CharactersWithSpaces>10657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2015-11-25T03:00:00Z</dcterms:created>
  <dcterms:modified xsi:type="dcterms:W3CDTF">2015-11-25T03:02:00Z</dcterms:modified>
</cp:coreProperties>
</file>